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0745" w:rsidRDefault="004E0745">
      <w:pPr>
        <w:pStyle w:val="1"/>
      </w:pPr>
      <w:r>
        <w:fldChar w:fldCharType="begin"/>
      </w:r>
      <w:r>
        <w:instrText>HYPERLINK "http://mobileonline.garant.ru/document?id=71795190&amp;sub=0"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5 марта 2018 г. N 227</w:t>
      </w:r>
      <w:r>
        <w:rPr>
          <w:rStyle w:val="a4"/>
          <w:rFonts w:cs="Times New Roman CYR"/>
          <w:b w:val="0"/>
          <w:bCs w:val="0"/>
        </w:rPr>
        <w:br/>
        <w:t>"О некоторых мерах по внедрению информационных технологий в кадровую работу на государственной гражданской службе Российской Федерации"</w:t>
      </w:r>
      <w:r>
        <w:fldChar w:fldCharType="end"/>
      </w:r>
    </w:p>
    <w:p w:rsidR="004E0745" w:rsidRDefault="004E0745"/>
    <w:p w:rsidR="004E0745" w:rsidRDefault="004E0745">
      <w:r>
        <w:t>Правительство Российской Федерации постановляет:</w:t>
      </w:r>
    </w:p>
    <w:p w:rsidR="004E0745" w:rsidRDefault="004E0745">
      <w:bookmarkStart w:id="1" w:name="sub_1"/>
      <w:r>
        <w:t>1. Установить, что:</w:t>
      </w:r>
    </w:p>
    <w:p w:rsidR="004E0745" w:rsidRDefault="004E0745">
      <w:bookmarkStart w:id="2" w:name="sub_11"/>
      <w:bookmarkEnd w:id="1"/>
      <w:r>
        <w:t xml:space="preserve">федеральной государственной информационной системой в области государственной службы, указанной в </w:t>
      </w:r>
      <w:hyperlink r:id="rId6" w:history="1">
        <w:r>
          <w:rPr>
            <w:rStyle w:val="a4"/>
            <w:rFonts w:cs="Times New Roman CYR"/>
          </w:rPr>
          <w:t>статье 44.1</w:t>
        </w:r>
      </w:hyperlink>
      <w:r>
        <w:t xml:space="preserve"> Федерального закона "О государственной гражданской службе Российской Федерации", является </w:t>
      </w:r>
      <w:hyperlink r:id="rId7" w:history="1">
        <w:r>
          <w:rPr>
            <w:rStyle w:val="a4"/>
            <w:rFonts w:cs="Times New Roman CYR"/>
          </w:rPr>
          <w:t>федеральная государственная информационная система</w:t>
        </w:r>
      </w:hyperlink>
      <w:r>
        <w:t xml:space="preserve"> "Единая информационная система управления кадровым составом государственной гражданской службы Российской Федерации" (далее - единая система);</w:t>
      </w:r>
    </w:p>
    <w:bookmarkEnd w:id="2"/>
    <w:p w:rsidR="004E0745" w:rsidRDefault="004E0745">
      <w:r>
        <w:t>для служебного пользования.</w:t>
      </w:r>
    </w:p>
    <w:p w:rsidR="004E0745" w:rsidRDefault="004E0745">
      <w:bookmarkStart w:id="3" w:name="sub_2"/>
      <w:r>
        <w:t>2. Утвердить прилагаемые:</w:t>
      </w:r>
    </w:p>
    <w:bookmarkEnd w:id="3"/>
    <w:p w:rsidR="004E0745" w:rsidRDefault="004E074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органа;</w:t>
      </w:r>
    </w:p>
    <w:p w:rsidR="004E0745" w:rsidRDefault="004E0745">
      <w:hyperlink w:anchor="sub_3000" w:history="1">
        <w:r>
          <w:rPr>
            <w:rStyle w:val="a4"/>
            <w:rFonts w:cs="Times New Roman CYR"/>
          </w:rPr>
          <w:t>Правила</w:t>
        </w:r>
      </w:hyperlink>
      <w:r>
        <w:t xml:space="preserve"> 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органа;</w:t>
      </w:r>
    </w:p>
    <w:p w:rsidR="004E0745" w:rsidRDefault="004E0745">
      <w:hyperlink w:anchor="sub_2000" w:history="1">
        <w:r>
          <w:rPr>
            <w:rStyle w:val="a4"/>
            <w:rFonts w:cs="Times New Roman CYR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E0745" w:rsidRDefault="004E0745">
      <w:bookmarkStart w:id="4" w:name="sub_3"/>
      <w:r>
        <w:t>3. Министерству связи и массовых коммуникаций Российской Федерации:</w:t>
      </w:r>
    </w:p>
    <w:bookmarkEnd w:id="4"/>
    <w:p w:rsidR="004E0745" w:rsidRDefault="004E0745">
      <w:r>
        <w:t xml:space="preserve">в 2-месячный срок разработать и утвердить унифицированные требования к объему и содержанию сведений о кадровом обеспечении государственных органов, подлежащих хранению, обработке и передаче в электронном виде, которым должна соответствовать государственная информационная система в области государственной гражданской службы субъекта Российской Федерации, предусмотренная </w:t>
      </w:r>
      <w:hyperlink r:id="rId8" w:history="1">
        <w:r>
          <w:rPr>
            <w:rStyle w:val="a4"/>
            <w:rFonts w:cs="Times New Roman CYR"/>
          </w:rPr>
          <w:t>частью 3 статьи 44.1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4E0745" w:rsidRDefault="004E0745">
      <w:r>
        <w:t>в 3-месячный срок привести в установленном порядке регламент работы единой системы в соответствие с настоящим постановлением;</w:t>
      </w:r>
    </w:p>
    <w:p w:rsidR="004E0745" w:rsidRDefault="004E0745">
      <w:r>
        <w:t xml:space="preserve">оказывать государственным органам субъектов Российской Федерации консультативную и методическую помощь по вопросам создания государственной информационной системы в области государственной гражданской службы субъекта Российской Федерации, предусмотренной </w:t>
      </w:r>
      <w:hyperlink r:id="rId9" w:history="1">
        <w:r>
          <w:rPr>
            <w:rStyle w:val="a4"/>
            <w:rFonts w:cs="Times New Roman CYR"/>
          </w:rPr>
          <w:t>частью 3 статьи 44.1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4E0745" w:rsidRDefault="004E074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4E0745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E0745" w:rsidRDefault="004E0745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  <w:p w:rsidR="00B604CA" w:rsidRPr="00B604CA" w:rsidRDefault="00B604CA" w:rsidP="00B604CA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E0745" w:rsidRDefault="004E0745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4E0745" w:rsidRDefault="004E0745"/>
    <w:p w:rsidR="00771C7A" w:rsidRDefault="00771C7A">
      <w:pPr>
        <w:ind w:firstLine="698"/>
        <w:jc w:val="right"/>
        <w:rPr>
          <w:rStyle w:val="a3"/>
          <w:bCs/>
        </w:rPr>
      </w:pPr>
      <w:bookmarkStart w:id="5" w:name="sub_1000"/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>
      <w:pPr>
        <w:ind w:firstLine="698"/>
        <w:jc w:val="right"/>
        <w:rPr>
          <w:rStyle w:val="a3"/>
          <w:bCs/>
        </w:rPr>
      </w:pPr>
    </w:p>
    <w:p w:rsidR="00771C7A" w:rsidRDefault="00771C7A" w:rsidP="00771C7A">
      <w:pPr>
        <w:ind w:firstLine="0"/>
        <w:rPr>
          <w:rStyle w:val="a3"/>
          <w:bCs/>
        </w:rPr>
      </w:pPr>
    </w:p>
    <w:p w:rsidR="00771C7A" w:rsidRDefault="00771C7A" w:rsidP="00771C7A">
      <w:pPr>
        <w:ind w:firstLine="0"/>
        <w:rPr>
          <w:rStyle w:val="a3"/>
          <w:bCs/>
        </w:rPr>
      </w:pPr>
    </w:p>
    <w:p w:rsidR="004E0745" w:rsidRDefault="004E0745">
      <w:pPr>
        <w:ind w:firstLine="698"/>
        <w:jc w:val="right"/>
      </w:pPr>
      <w:r>
        <w:rPr>
          <w:rStyle w:val="a3"/>
          <w:bCs/>
        </w:rPr>
        <w:lastRenderedPageBreak/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5 марта 2018 г. N 227</w:t>
      </w:r>
    </w:p>
    <w:bookmarkEnd w:id="5"/>
    <w:p w:rsidR="004E0745" w:rsidRDefault="004E0745"/>
    <w:p w:rsidR="004E0745" w:rsidRDefault="004E0745">
      <w:pPr>
        <w:pStyle w:val="1"/>
      </w:pPr>
      <w:r>
        <w:t>Правила</w:t>
      </w:r>
      <w:r>
        <w:br/>
        <w:t>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</w:t>
      </w:r>
    </w:p>
    <w:p w:rsidR="004E0745" w:rsidRDefault="004E0745"/>
    <w:p w:rsidR="004E0745" w:rsidRDefault="004E0745">
      <w:bookmarkStart w:id="6" w:name="sub_1001"/>
      <w:r>
        <w:t>1. Настоящие Правила определяют порядок представления документов в электронном виде (далее - документы)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(далее - конкурс).</w:t>
      </w:r>
    </w:p>
    <w:p w:rsidR="004E0745" w:rsidRDefault="004E0745">
      <w:bookmarkStart w:id="7" w:name="sub_1002"/>
      <w:bookmarkEnd w:id="6"/>
      <w:r>
        <w:t>2. Документы для участия в конкурсе представляются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система).</w:t>
      </w:r>
    </w:p>
    <w:p w:rsidR="004E0745" w:rsidRDefault="004E0745">
      <w:bookmarkStart w:id="8" w:name="sub_1003"/>
      <w:bookmarkEnd w:id="7"/>
      <w:r>
        <w:t xml:space="preserve">3. В период приема документов для участия в конкурсе на официальном сайте единой системы в информационно-телекоммуникационной сети "Интернет" по адресу </w:t>
      </w:r>
      <w:hyperlink r:id="rId10" w:history="1">
        <w:r>
          <w:rPr>
            <w:rStyle w:val="a4"/>
            <w:rFonts w:cs="Times New Roman CYR"/>
          </w:rPr>
          <w:t>http://gossluzhba.gov.ru</w:t>
        </w:r>
      </w:hyperlink>
      <w:r>
        <w:t xml:space="preserve"> обеспечивается возможность их представления в электронном виде.</w:t>
      </w:r>
    </w:p>
    <w:p w:rsidR="004E0745" w:rsidRDefault="004E0745">
      <w:bookmarkStart w:id="9" w:name="sub_1004"/>
      <w:bookmarkEnd w:id="8"/>
      <w:r>
        <w:t>4. Документы представляются кандидатами с использованием сервиса "личный кабинет" единой системы после прохождения процедуры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форме" (далее - единая система идентификации и аутентификации).</w:t>
      </w:r>
    </w:p>
    <w:bookmarkEnd w:id="9"/>
    <w:p w:rsidR="004E0745" w:rsidRDefault="004E0745">
      <w:r>
        <w:t>Регистрация в единой системе возможна только для пользователей, зарегистрированных в единой системе идентификации и аутентификации.</w:t>
      </w:r>
    </w:p>
    <w:p w:rsidR="004E0745" w:rsidRDefault="004E0745">
      <w:bookmarkStart w:id="10" w:name="sub_1005"/>
      <w:r>
        <w:t xml:space="preserve">5. Перечень документов в личном кабинете единой системы, представляемых в соответствии с </w:t>
      </w:r>
      <w:hyperlink r:id="rId11" w:history="1">
        <w:r>
          <w:rPr>
            <w:rStyle w:val="a4"/>
            <w:rFonts w:cs="Times New Roman CYR"/>
          </w:rPr>
          <w:t>пунктом 7</w:t>
        </w:r>
      </w:hyperlink>
      <w:r>
        <w:t xml:space="preserve"> или </w:t>
      </w:r>
      <w:hyperlink r:id="rId12" w:history="1">
        <w:r>
          <w:rPr>
            <w:rStyle w:val="a4"/>
            <w:rFonts w:cs="Times New Roman CYR"/>
          </w:rPr>
          <w:t>8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</w:t>
      </w:r>
      <w:hyperlink r:id="rId13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 февраля 2005 г. N 112 "О конкурсе на замещение вакантной должности государственной гражданской службы Российской Федерации", или в соответствии с </w:t>
      </w:r>
      <w:hyperlink r:id="rId14" w:history="1">
        <w:r>
          <w:rPr>
            <w:rStyle w:val="a4"/>
            <w:rFonts w:cs="Times New Roman CYR"/>
          </w:rPr>
          <w:t>пунктами 23 - 25</w:t>
        </w:r>
      </w:hyperlink>
      <w:r>
        <w:t xml:space="preserve"> Положения о кадровом резерве федерального государственного органа, утвержденного </w:t>
      </w:r>
      <w:hyperlink r:id="rId1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 марта 2017 г. N 96 "Об утверждении Положения о кадровом резерве федерального государственного органа", определяется автоматически после прохождения процедуры идентификации и аутентификации с использованием учетной записи физического лица или государственного гражданского служащего Российской Федерации в единой системе идентификации и аутентификации с использованием квалификационного сертификата ключей проверки </w:t>
      </w:r>
      <w:hyperlink r:id="rId16" w:history="1">
        <w:r>
          <w:rPr>
            <w:rStyle w:val="a4"/>
            <w:rFonts w:cs="Times New Roman CYR"/>
          </w:rPr>
          <w:t>электронных подписей</w:t>
        </w:r>
      </w:hyperlink>
      <w:r>
        <w:t xml:space="preserve"> или простой электронной подписи при условии, что при выдаче ключа простой электронной подписи личность физического лица установлена при личном приеме.</w:t>
      </w:r>
    </w:p>
    <w:bookmarkEnd w:id="10"/>
    <w:p w:rsidR="004E0745" w:rsidRDefault="004E0745">
      <w:r>
        <w:t>При идентификации и аутентификации пользователя также осуществляется проверка на наличие учетной записи государственного гражданского служащего Российской Федерации в единой системе.</w:t>
      </w:r>
    </w:p>
    <w:p w:rsidR="004E0745" w:rsidRDefault="004E0745">
      <w:bookmarkStart w:id="11" w:name="sub_1006"/>
      <w:r>
        <w:t xml:space="preserve">6. Кандидаты, имеющие намерение представить документы на конкурс, заполняют в электронном виде анкету, </w:t>
      </w:r>
      <w:hyperlink r:id="rId17" w:history="1">
        <w:r>
          <w:rPr>
            <w:rStyle w:val="a4"/>
            <w:rFonts w:cs="Times New Roman CYR"/>
          </w:rPr>
          <w:t>форма</w:t>
        </w:r>
      </w:hyperlink>
      <w:r>
        <w:t xml:space="preserve"> которой утверждена Правительством Российской Федерации, а также формируют в соответствии с </w:t>
      </w:r>
      <w:hyperlink w:anchor="sub_1007" w:history="1">
        <w:r>
          <w:rPr>
            <w:rStyle w:val="a4"/>
            <w:rFonts w:cs="Times New Roman CYR"/>
          </w:rPr>
          <w:t>пунктами 7 - 12</w:t>
        </w:r>
      </w:hyperlink>
      <w:r>
        <w:t xml:space="preserve"> настоящих Правил электронные образы </w:t>
      </w:r>
      <w:r>
        <w:lastRenderedPageBreak/>
        <w:t>документов, перечень которых определен законодательством Российской Федерации.</w:t>
      </w:r>
    </w:p>
    <w:p w:rsidR="004E0745" w:rsidRDefault="004E0745">
      <w:bookmarkStart w:id="12" w:name="sub_1007"/>
      <w:bookmarkEnd w:id="11"/>
      <w:r>
        <w:t>7. Электронный образ документа создается с помощью средств сканирования и содержит все страницы бумажного носителя.</w:t>
      </w:r>
    </w:p>
    <w:bookmarkEnd w:id="12"/>
    <w:p w:rsidR="004E0745" w:rsidRDefault="004E0745">
      <w:r>
        <w:t>Сканирование документа на бумажном носителе производится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 (графической подписи лиц, дат, печати и углового штампа бланка (при наличии).</w:t>
      </w:r>
    </w:p>
    <w:p w:rsidR="004E0745" w:rsidRDefault="004E0745">
      <w:bookmarkStart w:id="13" w:name="sub_1008"/>
      <w:r>
        <w:t>8. Каждый отдельный электронный образ документа должен быть представлен в виде отдельного файла в формате PDF.</w:t>
      </w:r>
    </w:p>
    <w:bookmarkEnd w:id="13"/>
    <w:p w:rsidR="004E0745" w:rsidRDefault="004E0745">
      <w:r>
        <w:t>Размер файла электронного образа не должен превышать 5Мб.</w:t>
      </w:r>
    </w:p>
    <w:p w:rsidR="004E0745" w:rsidRDefault="004E0745">
      <w:bookmarkStart w:id="14" w:name="sub_1009"/>
      <w:r>
        <w:t>9. 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внедренные сценарии на языках программирования.</w:t>
      </w:r>
    </w:p>
    <w:p w:rsidR="004E0745" w:rsidRDefault="004E0745">
      <w:bookmarkStart w:id="15" w:name="sub_1010"/>
      <w:bookmarkEnd w:id="14"/>
      <w:r>
        <w:t>10. После заполнения в электронном виде анкеты, завершения загрузки файлов и осуществления проверки правильности введенных данных кандидат, выбирая соответствующую опцию в личном кабинете единой системы, направляет документы для рассмотрения в государственный орган.</w:t>
      </w:r>
    </w:p>
    <w:p w:rsidR="004E0745" w:rsidRDefault="004E0745">
      <w:bookmarkStart w:id="16" w:name="sub_1011"/>
      <w:bookmarkEnd w:id="15"/>
      <w:r>
        <w:t xml:space="preserve">11. Документы должны быть подписаны </w:t>
      </w:r>
      <w:hyperlink r:id="rId18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лица, которое указано в анкете как лицо, ее подписавшее.</w:t>
      </w:r>
    </w:p>
    <w:bookmarkEnd w:id="16"/>
    <w:p w:rsidR="004E0745" w:rsidRDefault="004E0745">
      <w:r>
        <w:t xml:space="preserve">Не допускается представление документов, подписанных </w:t>
      </w:r>
      <w:hyperlink r:id="rId19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лица, которое не указано в тексте электронного документа как лицо, его подписавшее.</w:t>
      </w:r>
    </w:p>
    <w:p w:rsidR="004E0745" w:rsidRDefault="004E0745">
      <w:bookmarkStart w:id="17" w:name="sub_1012"/>
      <w:r>
        <w:t xml:space="preserve">12. Электронная подпись, которой подписаны документы, должна соответствовать требованиям </w:t>
      </w:r>
      <w:hyperlink r:id="rId2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к простой или усиленной квалифицированной электронной подписи.</w:t>
      </w:r>
    </w:p>
    <w:p w:rsidR="004E0745" w:rsidRDefault="004E0745">
      <w:bookmarkStart w:id="18" w:name="sub_1013"/>
      <w:bookmarkEnd w:id="17"/>
      <w:r>
        <w:t>13. Дата и время представления документов с использованием единой системы фиксируются автоматически и учитываются государственным органом при рассмотрении вопроса о соблюдении срока представления документов.</w:t>
      </w:r>
    </w:p>
    <w:p w:rsidR="004E0745" w:rsidRDefault="004E0745">
      <w:bookmarkStart w:id="19" w:name="sub_1014"/>
      <w:bookmarkEnd w:id="18"/>
      <w:r>
        <w:t>14. В целях определения момента представления документов с  использованием единой системы принимаются во внимание дата и время единой системы (московское время), а не дата и время часовой зоны, в которой находится государственный орган.</w:t>
      </w:r>
    </w:p>
    <w:bookmarkEnd w:id="19"/>
    <w:p w:rsidR="004E0745" w:rsidRDefault="004E0745">
      <w:r>
        <w:t>Документы принимаются с 02.00 первого дня приема документов и до 24 часов последнего дня приема документов.</w:t>
      </w:r>
    </w:p>
    <w:p w:rsidR="004E0745" w:rsidRDefault="004E0745">
      <w:bookmarkStart w:id="20" w:name="sub_1015"/>
      <w:r>
        <w:t>15. Просмотр документов осуществляется уполномоченным лицом государственного органа, ответственным за работу с единой системой в части приема документов, в срок, не превышающий 2 рабочих дней со дня поступления документов в единую систему.</w:t>
      </w:r>
    </w:p>
    <w:bookmarkEnd w:id="20"/>
    <w:p w:rsidR="004E0745" w:rsidRDefault="004E0745">
      <w:r>
        <w:t>Указанное должностное лицо должно убедиться в том, что поступившие документы адресованы государственному органу, доступны для прочтения, а также оформлены в соответствии с законодательством Российской Федерации и настоящими Правилами, включая соблюдение требования о наличии графической подписи лиц, дат, печати и углового штампа бланка (при наличии).</w:t>
      </w:r>
    </w:p>
    <w:p w:rsidR="004E0745" w:rsidRDefault="004E0745">
      <w:bookmarkStart w:id="21" w:name="sub_1016"/>
      <w:r>
        <w:t xml:space="preserve">16. Информирование кандидатов, представивших документы с использованием единой системы, о причинах отказа в участии в конкурсе, направление им сообщений о дате, месте и времени проведения второго этапа конкурса и результатах конкурса осуществляется с использованием единой системы в форме электронного документа, подписанного усиленной </w:t>
      </w:r>
      <w:hyperlink r:id="rId21" w:history="1">
        <w:r>
          <w:rPr>
            <w:rStyle w:val="a4"/>
            <w:rFonts w:cs="Times New Roman CYR"/>
          </w:rPr>
          <w:t>квалифицированной электронной подписью</w:t>
        </w:r>
      </w:hyperlink>
      <w:r>
        <w:t xml:space="preserve"> уполномоченного лица государственного органа, указанного в </w:t>
      </w:r>
      <w:hyperlink w:anchor="sub_1015" w:history="1">
        <w:r>
          <w:rPr>
            <w:rStyle w:val="a4"/>
            <w:rFonts w:cs="Times New Roman CYR"/>
          </w:rPr>
          <w:t>пункте 15</w:t>
        </w:r>
      </w:hyperlink>
      <w:r>
        <w:t xml:space="preserve"> настоящих Правил.</w:t>
      </w:r>
    </w:p>
    <w:bookmarkEnd w:id="21"/>
    <w:p w:rsidR="004E0745" w:rsidRDefault="004E0745"/>
    <w:p w:rsidR="00771C7A" w:rsidRDefault="00771C7A">
      <w:pPr>
        <w:jc w:val="right"/>
        <w:rPr>
          <w:rStyle w:val="a3"/>
          <w:rFonts w:ascii="Arial" w:hAnsi="Arial" w:cs="Arial"/>
          <w:bCs/>
        </w:rPr>
      </w:pPr>
      <w:bookmarkStart w:id="22" w:name="sub_3000"/>
    </w:p>
    <w:p w:rsidR="00771C7A" w:rsidRDefault="00771C7A">
      <w:pPr>
        <w:jc w:val="right"/>
        <w:rPr>
          <w:rStyle w:val="a3"/>
          <w:rFonts w:ascii="Arial" w:hAnsi="Arial" w:cs="Arial"/>
          <w:bCs/>
        </w:rPr>
      </w:pPr>
    </w:p>
    <w:p w:rsidR="00771C7A" w:rsidRDefault="00771C7A">
      <w:pPr>
        <w:jc w:val="right"/>
        <w:rPr>
          <w:rStyle w:val="a3"/>
          <w:rFonts w:ascii="Times New Roman" w:hAnsi="Times New Roman" w:cs="Times New Roman"/>
          <w:bCs/>
        </w:rPr>
      </w:pPr>
    </w:p>
    <w:p w:rsidR="004E0745" w:rsidRDefault="004E0745">
      <w:pPr>
        <w:jc w:val="right"/>
        <w:rPr>
          <w:rStyle w:val="a3"/>
          <w:rFonts w:ascii="Arial" w:hAnsi="Arial" w:cs="Arial"/>
          <w:bCs/>
        </w:rPr>
      </w:pPr>
      <w:r w:rsidRPr="00771C7A">
        <w:rPr>
          <w:rStyle w:val="a3"/>
          <w:rFonts w:ascii="Times New Roman" w:hAnsi="Times New Roman" w:cs="Times New Roman"/>
          <w:bCs/>
        </w:rPr>
        <w:lastRenderedPageBreak/>
        <w:t>УТВЕРЖДЕНЫ</w:t>
      </w:r>
      <w:r w:rsidRPr="00771C7A">
        <w:rPr>
          <w:rStyle w:val="a3"/>
          <w:rFonts w:ascii="Times New Roman" w:hAnsi="Times New Roman" w:cs="Times New Roman"/>
          <w:bCs/>
        </w:rPr>
        <w:br/>
      </w:r>
      <w:hyperlink w:anchor="sub_0" w:history="1">
        <w:r w:rsidRPr="00771C7A">
          <w:rPr>
            <w:rStyle w:val="a4"/>
            <w:rFonts w:ascii="Times New Roman" w:hAnsi="Times New Roman"/>
          </w:rPr>
          <w:t>постановлением</w:t>
        </w:r>
      </w:hyperlink>
      <w:r w:rsidRPr="00771C7A">
        <w:rPr>
          <w:rStyle w:val="a3"/>
          <w:rFonts w:ascii="Times New Roman" w:hAnsi="Times New Roman" w:cs="Times New Roman"/>
          <w:bCs/>
        </w:rPr>
        <w:t xml:space="preserve"> Правительства</w:t>
      </w:r>
      <w:r w:rsidRPr="00771C7A">
        <w:rPr>
          <w:rStyle w:val="a3"/>
          <w:rFonts w:ascii="Times New Roman" w:hAnsi="Times New Roman" w:cs="Times New Roman"/>
          <w:bCs/>
        </w:rPr>
        <w:br/>
        <w:t>Российской Федерации</w:t>
      </w:r>
      <w:r w:rsidRPr="00771C7A">
        <w:rPr>
          <w:rStyle w:val="a3"/>
          <w:rFonts w:ascii="Times New Roman" w:hAnsi="Times New Roman" w:cs="Times New Roman"/>
          <w:bCs/>
        </w:rPr>
        <w:br/>
        <w:t>от 5 марта 2018 г. N 227</w:t>
      </w:r>
    </w:p>
    <w:bookmarkEnd w:id="22"/>
    <w:p w:rsidR="004E0745" w:rsidRDefault="004E0745"/>
    <w:p w:rsidR="004E0745" w:rsidRDefault="004E0745">
      <w:pPr>
        <w:pStyle w:val="1"/>
      </w:pPr>
      <w:r>
        <w:t>Правила</w:t>
      </w:r>
      <w:r>
        <w:br/>
        <w:t>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</w:t>
      </w:r>
    </w:p>
    <w:p w:rsidR="004E0745" w:rsidRDefault="004E0745"/>
    <w:p w:rsidR="004E0745" w:rsidRDefault="004E0745">
      <w:bookmarkStart w:id="23" w:name="sub_3001"/>
      <w:r>
        <w:t>1. Настоящие Правила определяют порядок взаимодействия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и информационных систем государственных органов в части осуществления автоматизированной проверки сведений, представленных в 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(далее - сведения).</w:t>
      </w:r>
    </w:p>
    <w:p w:rsidR="004E0745" w:rsidRDefault="004E0745">
      <w:bookmarkStart w:id="24" w:name="sub_3002"/>
      <w:bookmarkEnd w:id="23"/>
      <w:r>
        <w:t xml:space="preserve">2. Автоматизированной проверке подвергаются сведения, представленные в электронном виде в анкете, </w:t>
      </w:r>
      <w:hyperlink r:id="rId22" w:history="1">
        <w:r>
          <w:rPr>
            <w:rStyle w:val="a4"/>
            <w:rFonts w:cs="Times New Roman CYR"/>
          </w:rPr>
          <w:t>форма</w:t>
        </w:r>
      </w:hyperlink>
      <w:r>
        <w:t xml:space="preserve"> которой утверждена Правительством Российской Федерации.</w:t>
      </w:r>
    </w:p>
    <w:p w:rsidR="004E0745" w:rsidRDefault="004E0745">
      <w:bookmarkStart w:id="25" w:name="sub_3003"/>
      <w:bookmarkEnd w:id="24"/>
      <w:r>
        <w:t>3. В целях проверки сведений уполномоченное лицо государственного органа, ответственное за работу с единой системой в  части приема документов в электронном виде, выбирая соответствующую опцию в личном кабинете единой системы, направляет запросы в государственные органы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 электронной форме, в частности с использованием единой системы межведомственного электронного взаимодействия.</w:t>
      </w:r>
    </w:p>
    <w:p w:rsidR="004E0745" w:rsidRDefault="004E0745">
      <w:bookmarkStart w:id="26" w:name="sub_3004"/>
      <w:bookmarkEnd w:id="25"/>
      <w:r>
        <w:t>4. При поступлении запроса с использованием единой системы государственный орган, ответственный за предоставление сведений, направляет запрашиваемые сведения в течение 3 рабочих дней отправителю запроса. Ответ государственного органа поступает в электронном виде в личный кабинет уполномоченного лица государственного органа, указанного в </w:t>
      </w:r>
      <w:hyperlink w:anchor="sub_3003" w:history="1">
        <w:r>
          <w:rPr>
            <w:rStyle w:val="a4"/>
            <w:rFonts w:cs="Times New Roman CYR"/>
          </w:rPr>
          <w:t>пункте 3</w:t>
        </w:r>
      </w:hyperlink>
      <w:r>
        <w:t xml:space="preserve"> настоящих Правил.</w:t>
      </w:r>
    </w:p>
    <w:p w:rsidR="004E0745" w:rsidRDefault="004E0745">
      <w:bookmarkStart w:id="27" w:name="sub_3005"/>
      <w:bookmarkEnd w:id="26"/>
      <w:r>
        <w:t>5. Достоверность проверенных сведений подтверждается усиленной квалифицированной электронной подписью государственного органа, являющегося владельцем информационной системы, с использованием которой осуществлена автоматизированная проверка.</w:t>
      </w:r>
    </w:p>
    <w:bookmarkEnd w:id="27"/>
    <w:p w:rsidR="004E0745" w:rsidRDefault="004E0745"/>
    <w:p w:rsidR="004E0745" w:rsidRDefault="004E0745"/>
    <w:sectPr w:rsidR="004E074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A"/>
    <w:rsid w:val="004E0745"/>
    <w:rsid w:val="00771C7A"/>
    <w:rsid w:val="008B28B4"/>
    <w:rsid w:val="00B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36354&amp;sub=4413" TargetMode="External"/><Relationship Id="rId13" Type="http://schemas.openxmlformats.org/officeDocument/2006/relationships/hyperlink" Target="http://mobileonline.garant.ru/document?id=87829&amp;sub=0" TargetMode="External"/><Relationship Id="rId18" Type="http://schemas.openxmlformats.org/officeDocument/2006/relationships/hyperlink" Target="http://mobileonline.garant.ru/document?id=12084522&amp;sub=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?id=12084522&amp;sub=54" TargetMode="External"/><Relationship Id="rId7" Type="http://schemas.openxmlformats.org/officeDocument/2006/relationships/hyperlink" Target="http://mobileonline.garant.ru/document?id=71524752&amp;sub=1" TargetMode="External"/><Relationship Id="rId12" Type="http://schemas.openxmlformats.org/officeDocument/2006/relationships/hyperlink" Target="http://mobileonline.garant.ru/document?id=87829&amp;sub=1008" TargetMode="External"/><Relationship Id="rId17" Type="http://schemas.openxmlformats.org/officeDocument/2006/relationships/hyperlink" Target="http://mobileonline.garant.ru/document?id=12040330&amp;sub=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2084522&amp;sub=21" TargetMode="External"/><Relationship Id="rId20" Type="http://schemas.openxmlformats.org/officeDocument/2006/relationships/hyperlink" Target="http://mobileonline.garant.ru/document?id=12084522&amp;sub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36354&amp;sub=441" TargetMode="External"/><Relationship Id="rId11" Type="http://schemas.openxmlformats.org/officeDocument/2006/relationships/hyperlink" Target="http://mobileonline.garant.ru/document?id=87829&amp;sub=10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520518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?id=890941&amp;sub=267462667" TargetMode="External"/><Relationship Id="rId19" Type="http://schemas.openxmlformats.org/officeDocument/2006/relationships/hyperlink" Target="http://mobileonline.garant.ru/document?id=12084522&amp;sub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36354&amp;sub=4413" TargetMode="External"/><Relationship Id="rId14" Type="http://schemas.openxmlformats.org/officeDocument/2006/relationships/hyperlink" Target="http://mobileonline.garant.ru/document?id=71520518&amp;sub=10023" TargetMode="External"/><Relationship Id="rId22" Type="http://schemas.openxmlformats.org/officeDocument/2006/relationships/hyperlink" Target="http://mobileonline.garant.ru/document?id=1204033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Григорий Сергеевич Волохов</cp:lastModifiedBy>
  <cp:revision>2</cp:revision>
  <dcterms:created xsi:type="dcterms:W3CDTF">2018-09-06T07:08:00Z</dcterms:created>
  <dcterms:modified xsi:type="dcterms:W3CDTF">2018-09-06T07:08:00Z</dcterms:modified>
</cp:coreProperties>
</file>