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8D" w:rsidRDefault="009F668D" w:rsidP="009F668D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МИНИСТЕРСТВО ПРОСВЕЩЕНИЯ РОССИЙСКОЙ ФЕДЕРАЦИИ</w:t>
      </w:r>
    </w:p>
    <w:p w:rsidR="009F668D" w:rsidRDefault="009F668D" w:rsidP="009F668D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9F668D" w:rsidRDefault="009F668D" w:rsidP="009F668D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от 11 мая 2022 г. N АЗ-676/03</w:t>
      </w:r>
    </w:p>
    <w:p w:rsidR="009F668D" w:rsidRDefault="009F668D" w:rsidP="009F668D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О ЗАПОЛНЕНИИ И ВЫДАЧЕ</w:t>
      </w:r>
    </w:p>
    <w:p w:rsidR="009F668D" w:rsidRDefault="009F668D" w:rsidP="009F668D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АТТЕСТАТОВ ОБ ОСНОВНОМ ОБЩЕМ И СРЕДНЕМ ОБЩЕМ ОБРАЗОВАНИИ</w:t>
      </w:r>
    </w:p>
    <w:p w:rsidR="009F668D" w:rsidRDefault="009F668D" w:rsidP="009F668D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В 2021 - 2022 УЧЕБНОМ ГОДУ</w:t>
      </w:r>
    </w:p>
    <w:p w:rsidR="009F668D" w:rsidRDefault="009F668D" w:rsidP="009F668D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В связи со вступлением с 16 мая 2022 года </w:t>
      </w:r>
      <w:hyperlink r:id="rId5" w:history="1">
        <w:r>
          <w:rPr>
            <w:rStyle w:val="a4"/>
            <w:color w:val="1A0DAB"/>
            <w:sz w:val="30"/>
            <w:szCs w:val="30"/>
          </w:rPr>
          <w:t>приказа</w:t>
        </w:r>
      </w:hyperlink>
      <w:r>
        <w:rPr>
          <w:color w:val="000000"/>
          <w:sz w:val="30"/>
          <w:szCs w:val="30"/>
        </w:rPr>
        <w:t> </w:t>
      </w:r>
      <w:proofErr w:type="spellStart"/>
      <w:r>
        <w:rPr>
          <w:color w:val="000000"/>
          <w:sz w:val="30"/>
          <w:szCs w:val="30"/>
        </w:rPr>
        <w:t>Минпросвещения</w:t>
      </w:r>
      <w:proofErr w:type="spellEnd"/>
      <w:r>
        <w:rPr>
          <w:color w:val="000000"/>
          <w:sz w:val="30"/>
          <w:szCs w:val="30"/>
        </w:rPr>
        <w:t xml:space="preserve"> России от 1 апреля 2022 г. N 195 "О внесении изменений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</w:t>
      </w:r>
      <w:proofErr w:type="gramEnd"/>
      <w:r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 xml:space="preserve">основном общем образовании с отличием и приложения к ним, образец аттестата о среднем общем образовании/образец аттестата о среднем общем образовании с отличием,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545", </w:t>
      </w:r>
      <w:proofErr w:type="spellStart"/>
      <w:r>
        <w:rPr>
          <w:color w:val="000000"/>
          <w:sz w:val="30"/>
          <w:szCs w:val="30"/>
        </w:rPr>
        <w:t>Минпросвещения</w:t>
      </w:r>
      <w:proofErr w:type="spellEnd"/>
      <w:r>
        <w:rPr>
          <w:color w:val="000000"/>
          <w:sz w:val="30"/>
          <w:szCs w:val="30"/>
        </w:rPr>
        <w:t xml:space="preserve"> России разъясняет.</w:t>
      </w:r>
      <w:proofErr w:type="gramEnd"/>
    </w:p>
    <w:p w:rsidR="009F668D" w:rsidRDefault="009F668D" w:rsidP="009F668D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соответствии с </w:t>
      </w:r>
      <w:hyperlink r:id="rId6" w:anchor="dst100033" w:history="1">
        <w:r>
          <w:rPr>
            <w:rStyle w:val="a4"/>
            <w:color w:val="1A0DAB"/>
            <w:sz w:val="30"/>
            <w:szCs w:val="30"/>
          </w:rPr>
          <w:t>пунктом 1 статьи 4</w:t>
        </w:r>
      </w:hyperlink>
      <w:r>
        <w:rPr>
          <w:color w:val="000000"/>
          <w:sz w:val="30"/>
          <w:szCs w:val="30"/>
        </w:rPr>
        <w:t> ГК РФ акты гражданского законодательства не имеют обратной силы и применяются к отношениям, возникшим после введения их в действие.</w:t>
      </w:r>
    </w:p>
    <w:p w:rsidR="009F668D" w:rsidRDefault="009F668D" w:rsidP="009F668D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Таким образом, бланки аттестатов и приложений к ним, изготовленные в соответствии с образцами, утвержденными </w:t>
      </w:r>
      <w:hyperlink r:id="rId7" w:anchor="dst100006" w:history="1">
        <w:r>
          <w:rPr>
            <w:rStyle w:val="a4"/>
            <w:color w:val="1A0DAB"/>
            <w:sz w:val="30"/>
            <w:szCs w:val="30"/>
          </w:rPr>
          <w:t>приказом</w:t>
        </w:r>
      </w:hyperlink>
      <w:r>
        <w:rPr>
          <w:color w:val="000000"/>
          <w:sz w:val="30"/>
          <w:szCs w:val="30"/>
        </w:rPr>
        <w:t> Министерства просвещения Российской Федерации от 5 октября 2020 г. N 545 "Об утверждении образцов и описаний аттестатов об основном общем и среднем общем образовании и приложений к ним", следует считать действительными в 2021 - 2022 учебном году.</w:t>
      </w:r>
      <w:proofErr w:type="gramEnd"/>
    </w:p>
    <w:p w:rsidR="009F668D" w:rsidRDefault="009F668D" w:rsidP="009F668D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Просим </w:t>
      </w:r>
      <w:bookmarkStart w:id="0" w:name="_GoBack"/>
      <w:r>
        <w:rPr>
          <w:color w:val="000000"/>
          <w:sz w:val="30"/>
          <w:szCs w:val="30"/>
        </w:rPr>
        <w:t xml:space="preserve">информировать руководителей образовательных организаций, что приобретать новые бланки аттестатов об основном общем и среднем общем образовании и приложений к ним необходимо только у предприятий-изготовителей бланков защищенной полиграфии, </w:t>
      </w:r>
      <w:r>
        <w:rPr>
          <w:color w:val="000000"/>
          <w:sz w:val="30"/>
          <w:szCs w:val="30"/>
        </w:rPr>
        <w:lastRenderedPageBreak/>
        <w:t>имеющих лицензию на осуществление деятельности по производству и реализации защищенной от подделок полиграфической продукции. Реестр лицензиатов находится на сайте ФНС России</w:t>
      </w:r>
      <w:bookmarkEnd w:id="0"/>
      <w:r>
        <w:rPr>
          <w:color w:val="000000"/>
          <w:sz w:val="30"/>
          <w:szCs w:val="30"/>
        </w:rPr>
        <w:t>.</w:t>
      </w:r>
    </w:p>
    <w:p w:rsidR="009F668D" w:rsidRDefault="009F668D" w:rsidP="009F668D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proofErr w:type="spellStart"/>
      <w:r>
        <w:rPr>
          <w:color w:val="000000"/>
          <w:sz w:val="30"/>
          <w:szCs w:val="30"/>
        </w:rPr>
        <w:t>Минпросвещения</w:t>
      </w:r>
      <w:proofErr w:type="spellEnd"/>
      <w:r>
        <w:rPr>
          <w:color w:val="000000"/>
          <w:sz w:val="30"/>
          <w:szCs w:val="30"/>
        </w:rPr>
        <w:t xml:space="preserve"> России обращает внимание на необходимость проведения специально организованной разъяснительной работы со специалистами органов исполнительной власти субъектов Российской Федерации, осуществляющих государственное управление в сфере образования, органов местного самоуправления, руководителями образовательных организаций, родительской общественностью.</w:t>
      </w:r>
    </w:p>
    <w:p w:rsidR="009F668D" w:rsidRDefault="009F668D" w:rsidP="009F668D">
      <w:pPr>
        <w:pStyle w:val="alignrigh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А.В.ЗЫРЯНОВА</w:t>
      </w:r>
    </w:p>
    <w:p w:rsidR="00040179" w:rsidRDefault="00040179" w:rsidP="009F668D">
      <w:pPr>
        <w:jc w:val="both"/>
      </w:pPr>
    </w:p>
    <w:sectPr w:rsidR="0004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8D"/>
    <w:rsid w:val="00040179"/>
    <w:rsid w:val="009F668D"/>
    <w:rsid w:val="00C2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9F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668D"/>
    <w:rPr>
      <w:color w:val="0000FF"/>
      <w:u w:val="single"/>
    </w:rPr>
  </w:style>
  <w:style w:type="paragraph" w:customStyle="1" w:styleId="alignright">
    <w:name w:val="align_right"/>
    <w:basedOn w:val="a"/>
    <w:rsid w:val="009F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9F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668D"/>
    <w:rPr>
      <w:color w:val="0000FF"/>
      <w:u w:val="single"/>
    </w:rPr>
  </w:style>
  <w:style w:type="paragraph" w:customStyle="1" w:styleId="alignright">
    <w:name w:val="align_right"/>
    <w:basedOn w:val="a"/>
    <w:rsid w:val="009F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16493/2ff7a8c72de3994f30496a0ccbb1ddafdaddf51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10306/42424a8a7b508486936cd17cc02a84e09b591267/" TargetMode="External"/><Relationship Id="rId5" Type="http://schemas.openxmlformats.org/officeDocument/2006/relationships/hyperlink" Target="http://www.consultant.ru/document/cons_doc_LAW_41646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Симоненкова</dc:creator>
  <cp:lastModifiedBy>Ольга Николаевна Симоненкова</cp:lastModifiedBy>
  <cp:revision>1</cp:revision>
  <dcterms:created xsi:type="dcterms:W3CDTF">2022-05-19T08:22:00Z</dcterms:created>
  <dcterms:modified xsi:type="dcterms:W3CDTF">2022-05-19T08:27:00Z</dcterms:modified>
</cp:coreProperties>
</file>