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B6" w:rsidRDefault="00BF5DB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5DB6" w:rsidRDefault="00BF5DB6">
      <w:pPr>
        <w:pStyle w:val="ConsPlusNormal"/>
        <w:jc w:val="both"/>
        <w:outlineLvl w:val="0"/>
      </w:pPr>
    </w:p>
    <w:p w:rsidR="00BF5DB6" w:rsidRDefault="00BF5DB6">
      <w:pPr>
        <w:pStyle w:val="ConsPlusTitle"/>
        <w:jc w:val="center"/>
      </w:pPr>
      <w:r>
        <w:t>РЕКОМЕНДАЦИИ</w:t>
      </w:r>
    </w:p>
    <w:p w:rsidR="00BF5DB6" w:rsidRDefault="00BF5DB6">
      <w:pPr>
        <w:pStyle w:val="ConsPlusTitle"/>
        <w:jc w:val="center"/>
      </w:pPr>
      <w:r>
        <w:t xml:space="preserve">ПО ПРОВЕДЕНИЮ В ОБРАЗОВАТЕЛЬНЫХ ОРГАНИЗАЦИЯХ С </w:t>
      </w:r>
      <w:proofErr w:type="gramStart"/>
      <w:r>
        <w:t>ОБУЧАЮЩИМИСЯ</w:t>
      </w:r>
      <w:proofErr w:type="gramEnd"/>
    </w:p>
    <w:p w:rsidR="00BF5DB6" w:rsidRDefault="00BF5DB6">
      <w:pPr>
        <w:pStyle w:val="ConsPlusTitle"/>
        <w:jc w:val="center"/>
      </w:pPr>
      <w:r>
        <w:t>ПРОФИЛАКТИЧЕСКИХ МЕРОПРИЯТИЙ, НАПРАВЛЕННЫХ НА ФОРМИРОВАНИЕ</w:t>
      </w:r>
    </w:p>
    <w:p w:rsidR="00BF5DB6" w:rsidRDefault="00BF5DB6">
      <w:pPr>
        <w:pStyle w:val="ConsPlusTitle"/>
        <w:jc w:val="center"/>
      </w:pPr>
      <w:r>
        <w:t>У НИХ ПОЗИТИВНОГО МЫШЛЕНИЯ, ПРИНЦИПОВ ЗДОРОВОГО ОБРАЗА</w:t>
      </w:r>
    </w:p>
    <w:p w:rsidR="00BF5DB6" w:rsidRDefault="00BF5DB6">
      <w:pPr>
        <w:pStyle w:val="ConsPlusTitle"/>
        <w:jc w:val="center"/>
      </w:pPr>
      <w:r>
        <w:t>ЖИЗНИ, ПРЕДУПРЕЖДЕНИЯ СУИЦИДАЛЬНОГО ПОВЕДЕНИЯ &lt;1&gt;</w:t>
      </w:r>
    </w:p>
    <w:p w:rsidR="00BF5DB6" w:rsidRDefault="00BF5DB6">
      <w:pPr>
        <w:pStyle w:val="ConsPlusNormal"/>
        <w:jc w:val="both"/>
      </w:pPr>
    </w:p>
    <w:p w:rsidR="00BF5DB6" w:rsidRDefault="00BF5DB6">
      <w:pPr>
        <w:pStyle w:val="ConsPlusNormal"/>
        <w:ind w:firstLine="540"/>
        <w:jc w:val="both"/>
      </w:pPr>
      <w:r>
        <w:t>--------------------------------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&lt;1&gt; Направлены в высшие исполнительные органы государственной власти субъектов Российской Федерации письмом </w:t>
      </w:r>
      <w:proofErr w:type="spellStart"/>
      <w:r>
        <w:t>Минпросвещения</w:t>
      </w:r>
      <w:proofErr w:type="spellEnd"/>
      <w:r>
        <w:t xml:space="preserve"> России от 30.06.2022 N 07-4237. - Ред.</w:t>
      </w:r>
    </w:p>
    <w:p w:rsidR="00BF5DB6" w:rsidRDefault="00BF5DB6">
      <w:pPr>
        <w:pStyle w:val="ConsPlusNormal"/>
        <w:jc w:val="both"/>
      </w:pPr>
    </w:p>
    <w:p w:rsidR="00BF5DB6" w:rsidRDefault="00BF5DB6">
      <w:pPr>
        <w:pStyle w:val="ConsPlusNormal"/>
        <w:ind w:firstLine="540"/>
        <w:jc w:val="both"/>
      </w:pPr>
      <w:proofErr w:type="gramStart"/>
      <w:r>
        <w:t xml:space="preserve">Настоящие рекомендации сформированы во исполнение </w:t>
      </w:r>
      <w:hyperlink r:id="rId6">
        <w:r>
          <w:rPr>
            <w:color w:val="0000FF"/>
          </w:rPr>
          <w:t>пункта 2</w:t>
        </w:r>
      </w:hyperlink>
      <w:r>
        <w:t xml:space="preserve"> 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г. N 1058-р, предусматривающего направление Министерством просвещения Российской Федерации в адрес высших исполнительных органов государственной власти субъектов Российской Федерации методического письма о проведении в образовательных организациях с обучающимися профилактических мероприятий, направленных на</w:t>
      </w:r>
      <w:proofErr w:type="gramEnd"/>
      <w:r>
        <w:t xml:space="preserve"> формирование у них позитивного мышления, принципов здорового образа жизни, предупреждения суицидального поведения.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gramStart"/>
      <w:r>
        <w:t xml:space="preserve">Принимая во внимание необходимость непрерывной системной комплексной работы по профилактике суицида среди несовершеннолетних, </w:t>
      </w:r>
      <w:proofErr w:type="spellStart"/>
      <w:r>
        <w:t>Минпросвещения</w:t>
      </w:r>
      <w:proofErr w:type="spellEnd"/>
      <w:r>
        <w:t xml:space="preserve"> России отмечает важность учета факторов формирования суицидального поведения у детей и подростков (биологических, социально-средовых, психологических), особенностей организации деятельности на каждом из этапов профилактики, а также региональных особенностей, о чем ранее изложено в методическом </w:t>
      </w:r>
      <w:hyperlink r:id="rId7">
        <w:r>
          <w:rPr>
            <w:color w:val="0000FF"/>
          </w:rPr>
          <w:t>письме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 июня 2021 г. N 07-3586, направленном в адрес</w:t>
      </w:r>
      <w:proofErr w:type="gramEnd"/>
      <w:r>
        <w:t xml:space="preserve"> высших исполнительных органов государственной власти субъектов Российской Федерации &lt;2&gt;, а также соблюдения принципа преемственности, предусматривая проведение соответствующих мероприятий для несовершеннолетних как в общеобразовательных организациях и профессиональных образовательных организациях, так и в образовательных организациях высшего образования.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>м.: Администратор образования. 2021. N 16. С. 8 - 12. - Ред.</w:t>
      </w:r>
    </w:p>
    <w:p w:rsidR="00BF5DB6" w:rsidRDefault="00BF5DB6">
      <w:pPr>
        <w:pStyle w:val="ConsPlusNormal"/>
        <w:jc w:val="both"/>
      </w:pPr>
    </w:p>
    <w:p w:rsidR="00BF5DB6" w:rsidRDefault="00BF5DB6">
      <w:pPr>
        <w:pStyle w:val="ConsPlusNormal"/>
        <w:ind w:firstLine="540"/>
        <w:jc w:val="both"/>
      </w:pPr>
      <w:r>
        <w:t>В условиях актуальной социальной ситуации рекомендуется высшим исполнительным органам государственной власти субъектов Российской Федерации принять дополнительные меры по предупреждению суицидального поведения несовершеннолетних.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1. Обеспечение условий по созданию в образовательной организации благополучной и комфортной психологической и социокультурной среды: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 содействовать увеличению численности штатных педагогов-психологов в образовательных организациях;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gramStart"/>
      <w:r>
        <w:t xml:space="preserve">- обеспечивать проведение в образовательных организациях мероприятий, направленных на формирование у обучающихся навыков </w:t>
      </w:r>
      <w:proofErr w:type="spellStart"/>
      <w:r>
        <w:t>ассертивного</w:t>
      </w:r>
      <w:proofErr w:type="spellEnd"/>
      <w:r>
        <w:t xml:space="preserve"> поведения (стрессоустойчивости, жизнестойкости, уверенности в себе, отношения к собственным ошибкам как ресурсу дальнейшего развития), умений конструктивного разрешения конфликтов, а также на развитие у несовершеннолетних социальной уверенности (настроя на достижения, оптимистичного мировоззрения, отношения к себе как к хозяину собственной жизни, ощущения значимости принимаемых решений и возможности самому влиять</w:t>
      </w:r>
      <w:proofErr w:type="gramEnd"/>
      <w:r>
        <w:t xml:space="preserve"> на свою жизнь и события в ней, умения самостоятельно регулировать свое поведение и отвечать за него вне зависимости от оценок и влияния других людей). Эффективными инструментами в деятельности по предупреждению </w:t>
      </w:r>
      <w:proofErr w:type="spellStart"/>
      <w:r>
        <w:t>антивитального</w:t>
      </w:r>
      <w:proofErr w:type="spellEnd"/>
      <w:r>
        <w:t xml:space="preserve"> поведения </w:t>
      </w:r>
      <w:proofErr w:type="gramStart"/>
      <w:r>
        <w:t>является</w:t>
      </w:r>
      <w:proofErr w:type="gramEnd"/>
      <w:r>
        <w:t xml:space="preserve"> в том числе проведение в образовательных организациях "недели психологии", психологических игр и марафонов; организация для обучающихся встреч и мастер-классов с общественными деятелями, спортсменами, учеными, представителями профессий, требующих особых знаний и навыков, а также с обучающимися, имеющими положительный опыт преодоления трудных жизненных ситуаций и (или) добившихся высоких достижений (образовательных, творческих, общественных).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lastRenderedPageBreak/>
        <w:t>2. Расширение спектра массовых мероприятий, направленных на формирование у обучающихся положительных установок, мировосприятия и мотиваций, личностное и профессиональное самоопределение, а также на вовлечение несовершеннолетних в полезную социальную деятельность; способствование развитию и продвижению на региональном уровне крупных юношеских и молодежных проектов.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Примером такого проекта является Всероссийский конкурс "Большая перемена". </w:t>
      </w:r>
      <w:proofErr w:type="gramStart"/>
      <w:r>
        <w:t xml:space="preserve">Указанный конкурс проходит по 12 тематическим направлениям с учетом интересов современных детей, подростков и молодежи: наука и технологии ("Создавай будущее!"), искусство и творчество ("Твори!"), журналистика и новые медиа ("Расскажи о главном!"), </w:t>
      </w:r>
      <w:proofErr w:type="spellStart"/>
      <w:r>
        <w:t>урбанистика</w:t>
      </w:r>
      <w:proofErr w:type="spellEnd"/>
      <w:r>
        <w:t xml:space="preserve"> ("Меняй мир вокруг"), историческая память ("Помни!"), экология ("Сохраняй природу!"), здоровый образ жизни ("Будь здоров!"), путешествия и туризм ("Познавай Россию!"), </w:t>
      </w:r>
      <w:proofErr w:type="spellStart"/>
      <w:r>
        <w:t>волонтерство</w:t>
      </w:r>
      <w:proofErr w:type="spellEnd"/>
      <w:r>
        <w:t xml:space="preserve"> ("Делай добро!").</w:t>
      </w:r>
      <w:proofErr w:type="gramEnd"/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Также Федеральным агентством по делам молодежи совместно с ФГБУ "Центр содействия молодым специалистам" реализуется </w:t>
      </w:r>
      <w:proofErr w:type="spellStart"/>
      <w:r>
        <w:t>профориентационный</w:t>
      </w:r>
      <w:proofErr w:type="spellEnd"/>
      <w:r>
        <w:t xml:space="preserve"> проект "Больше, чем работа", включающий в себя два важных социальных компонента - туристический и </w:t>
      </w:r>
      <w:proofErr w:type="spellStart"/>
      <w:r>
        <w:t>профориентационный</w:t>
      </w:r>
      <w:proofErr w:type="spellEnd"/>
      <w:r>
        <w:t xml:space="preserve"> (стажировки и трудоустройство молодых кадров, промышленный туризм). Участники указанного проекта смогут путешествовать по стране, пройти производственную практику или программу стажировки на предприятии с дальнейшей возможностью трудоустройства, а также освоить необходимые для работы навыки и знания.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Указанные выше, а также многие другие проекты Федерального агентства по делам молодежи являются открытыми и бесплатными для участия каждого молодого человека. Платформой для аккумуляции сведений о мероприятиях для молодежи является автоматизированная информационная система "Молодежь России" (далее - АИС), расположенная по адресу https://myrosmol.ru, пройдя регистрацию на которой молодой человек получает информацию обо всех мероприятиях, организуемых в регионе.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3. Формирование у обучающихся принципов здорового образа жизни, приобщение их к занятиям физической культурой и спортом: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gramStart"/>
      <w:r>
        <w:t>- привлекать к активному участию в мероприятиях, направленных на формирование у обучающихся здорового образа жизни, представителей социально ориентированных некоммерческих организаций, религиозных организаций, национальных сообществ;</w:t>
      </w:r>
      <w:proofErr w:type="gramEnd"/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организовывать недели и месячники здоровья, семинары, акции, в </w:t>
      </w:r>
      <w:proofErr w:type="spellStart"/>
      <w:r>
        <w:t>т.ч</w:t>
      </w:r>
      <w:proofErr w:type="spellEnd"/>
      <w:r>
        <w:t>. по профилактике употребления наркотических средств и психотропных веществ.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4. Обеспечение развития социальной активности </w:t>
      </w:r>
      <w:proofErr w:type="gramStart"/>
      <w:r>
        <w:t>обучающихся</w:t>
      </w:r>
      <w:proofErr w:type="gramEnd"/>
      <w:r>
        <w:t>: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 способствовать развитию системы ученического, студенческого самоуправления, созданию на базе образовательной организации условий, способствующих самореализации обучающихся, привлечению их к самостоятельному решению вопросов в различных сферах образовательной деятельности.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5. Приобщение к позитивным способам и формам проведения досуга: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gramStart"/>
      <w:r>
        <w:t>- способствовать привлечению обучающихся к творческой, спортивной и иной позитивной деятельности, в том числе с привлечением игровых технологий - так, Федеральным агентством по делам молодежи разработана федеральная программа развития уличной культуры, спорта и творчества "Уличная классика", направленная на оказание поддержки наиболее ярким представителям творческих и спортивных культур, которые ежедневно занимаются популяризацией современного искусства, творчества и здорового образа жизни среди детей и молодежи</w:t>
      </w:r>
      <w:proofErr w:type="gramEnd"/>
      <w:r>
        <w:t>;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gramStart"/>
      <w:r>
        <w:t xml:space="preserve">- всесторонне поддерживать развитие волонтерского движения среди обучающихся (включая социальное, экологическое, культурное, спортивное, медицинское направления), а также </w:t>
      </w:r>
      <w:proofErr w:type="spellStart"/>
      <w:r>
        <w:t>медиаволонтерство</w:t>
      </w:r>
      <w:proofErr w:type="spellEnd"/>
      <w:r>
        <w:t>, распространять в социальных сетях позитивный визуальный и текстовый контент для информационной поддержки общественно значимых событий, обеспечивать активное участие в подобных мероприятиях несовершеннолетних обучающихся;</w:t>
      </w:r>
      <w:proofErr w:type="gramEnd"/>
    </w:p>
    <w:p w:rsidR="00BF5DB6" w:rsidRDefault="00BF5DB6">
      <w:pPr>
        <w:pStyle w:val="ConsPlusNormal"/>
        <w:spacing w:before="200"/>
        <w:ind w:firstLine="540"/>
        <w:jc w:val="both"/>
      </w:pPr>
      <w:r>
        <w:t>- своевременно освещать участие обучающихся и (или) образовательных организаций в социально активной деятельности в региональных средствах массовой информации, в том числе электронных.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lastRenderedPageBreak/>
        <w:t>6. Формирование у обучающихся психологической устойчивости к деструктивному воздействию извне, профилактика вовлечения несовершеннолетних в группы и движения деструктивной направленности, в том числе посредством создания и продвижения в виртуальном пространстве позитивного контента.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7. Повышение уровня компетентности родителей (законных представителей) несовершеннолетних по различным вопросам образования, воспитания, оптимизации взаимодействия с образовательной организацией по профилактике деструктивного, </w:t>
      </w:r>
      <w:proofErr w:type="spellStart"/>
      <w:r>
        <w:t>антивитального</w:t>
      </w:r>
      <w:proofErr w:type="spellEnd"/>
      <w:r>
        <w:t xml:space="preserve"> поведения обучающихся.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отмечает, что в целях оказания консультативной помощи и методической поддержки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создан портал </w:t>
      </w:r>
      <w:proofErr w:type="spellStart"/>
      <w:r>
        <w:t>Растимдетей</w:t>
      </w:r>
      <w:proofErr w:type="gramStart"/>
      <w:r>
        <w:t>.р</w:t>
      </w:r>
      <w:proofErr w:type="gramEnd"/>
      <w:r>
        <w:t>ф</w:t>
      </w:r>
      <w:proofErr w:type="spellEnd"/>
      <w:r>
        <w:t>, на котором публикуются материалы по широкому спектру вопросов развития и воспитания детей.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Дополнительно в целях оказания экстренной психологической помощи несовершеннолетним и их родителям (законным представителям) организована круглосуточная работа горячей кризисной линии 8-800-600-31-14.</w:t>
      </w:r>
    </w:p>
    <w:p w:rsidR="00BF5DB6" w:rsidRDefault="00BF5DB6">
      <w:pPr>
        <w:pStyle w:val="ConsPlusNormal"/>
        <w:spacing w:before="20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информирует также о методических материалах по профилактике </w:t>
      </w:r>
      <w:proofErr w:type="spellStart"/>
      <w:r>
        <w:t>антивитального</w:t>
      </w:r>
      <w:proofErr w:type="spellEnd"/>
      <w:r>
        <w:t xml:space="preserve"> поведения несовершеннолетних, опубликованных в информационно-коммуникационной сети "Интернет" и рекомендованных к использованию в образовательных организациях.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1. Материалы для педагогов и педагогов-психологов, педагогических работников (могут быть использованы для подготовки тематических лекций для педагогов, наполнения соответствующего тематического раздела на сайте образовательной организации для педагогов, разработки планов индивидуального психологического сопровождения обучающихся):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электронный каталог </w:t>
      </w:r>
      <w:proofErr w:type="spellStart"/>
      <w:r>
        <w:t>вебинаров</w:t>
      </w:r>
      <w:proofErr w:type="spellEnd"/>
      <w:r>
        <w:t xml:space="preserve"> для педагогов, педагогов-психологов, родителей (законных представителей) обучающихся "Психологическая безопасность и благополучие в семье, школе, социуме": https://fcprc.ru/wp-content/uploads/2021/02/Katalog-vebinarov_Psh-bezopasnost-i-blagopoluchie-2021.pdf;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сценарии для проведения всероссийского педагогического совета ("Профилактика </w:t>
      </w:r>
      <w:proofErr w:type="gramStart"/>
      <w:r>
        <w:t>интернет-рисков</w:t>
      </w:r>
      <w:proofErr w:type="gramEnd"/>
      <w:r>
        <w:t xml:space="preserve"> и угроз жизни детей и подростков", "Профилактика рисков </w:t>
      </w:r>
      <w:proofErr w:type="spellStart"/>
      <w:r>
        <w:t>аутодеструктивного</w:t>
      </w:r>
      <w:proofErr w:type="spellEnd"/>
      <w:r>
        <w:t xml:space="preserve"> поведения подростков"): https://fcprc.ru/materials-category/vserossijskij-pedagogicheskij-sovet;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электронное наглядное пособие по работе с </w:t>
      </w:r>
      <w:proofErr w:type="gramStart"/>
      <w:r>
        <w:t>обучающимися</w:t>
      </w:r>
      <w:proofErr w:type="gramEnd"/>
      <w:r>
        <w:t xml:space="preserve"> "Стиль жизни - здоровье!" - предназначено для проведения серии занятий по формированию здорового и безопасного образа жизни и профилактики </w:t>
      </w:r>
      <w:proofErr w:type="spellStart"/>
      <w:r>
        <w:t>аддиктивного</w:t>
      </w:r>
      <w:proofErr w:type="spellEnd"/>
      <w:r>
        <w:t xml:space="preserve"> поведения среди обучающихся 14 - 16 лет: https://fcprc.ru/responsible-behavior/elektronnoe-naglyadnoe-posobie-po-rabote-s-obuchayushhimisya-stil-zhizni-zdorove;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 методические рекомендации "</w:t>
      </w:r>
      <w:proofErr w:type="spellStart"/>
      <w:r>
        <w:t>Аутодеструктивное</w:t>
      </w:r>
      <w:proofErr w:type="spellEnd"/>
      <w:r>
        <w:t xml:space="preserve"> поведение в подростковом возрасте: профилактика и основы психолого-медико-педагогической помощи": https://fcprc.ru/wp-content/uploads/2020/01/Profilaktika-autodestruktivnogo-povedeniya.pdf;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 методические комплексы для психологического сопровождения обучающихся общеобразовательных организаций, в том числе программы развития социально-эмоциональных навыков учащихся: https://fcprc.ru/wp-content/uploads/2021/03/Metodicheskie-kompleksy-dlya-psihologicheskogo-soprovozhdeniya-obuchayushhihsya-obshheobrazovatelnyh-organizatsij-v-tom-chisle-programmy-razvitiya-sotsialno-emotsionalnyh-navykov-uchashhihsya.pdf.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Материалы для просвещения родителей (законных представителей) обучающихся (могут быть использованы для подготовки к проведению тематических лекций для родителей [законных представителей обучающихся], тематических родительских собраний):</w:t>
      </w:r>
      <w:proofErr w:type="gramEnd"/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сценарии всероссийского родительского собрания ("Профилактика </w:t>
      </w:r>
      <w:proofErr w:type="gramStart"/>
      <w:r>
        <w:t>интернет-рисков</w:t>
      </w:r>
      <w:proofErr w:type="gramEnd"/>
      <w:r>
        <w:t xml:space="preserve"> и угроз жизни детей и подростков", "Профилактика рисков </w:t>
      </w:r>
      <w:proofErr w:type="spellStart"/>
      <w:r>
        <w:t>аутодеструктивного</w:t>
      </w:r>
      <w:proofErr w:type="spellEnd"/>
      <w:r>
        <w:t xml:space="preserve"> поведения подростков"): https://fcprc.ru/materials-category/vserossijskoe-roditelskoe-sobranie;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 xml:space="preserve">- методические рекомендации для педагогов-психологов и социальных педагогов по работе с родителями (законными представителями) обучающихся по проведению профилактической </w:t>
      </w:r>
      <w:r>
        <w:lastRenderedPageBreak/>
        <w:t>работы с несовершеннолетними, склонными к суицидальному поведению: https://fcprc.ru/wp-content/uploads/2019/05/Metod.rek_prof.-suitsidov_roditeli-1.pdf;</w:t>
      </w:r>
    </w:p>
    <w:p w:rsidR="00BF5DB6" w:rsidRDefault="00BF5DB6">
      <w:pPr>
        <w:pStyle w:val="ConsPlusNormal"/>
        <w:spacing w:before="200"/>
        <w:ind w:firstLine="540"/>
        <w:jc w:val="both"/>
      </w:pPr>
      <w:r>
        <w:t>- методическое пособие "Спасти от пропасти" (родительский всеобуч): https://fcprc.ru/value-of-life/spasti-ot-propasti-roditelskij-vseobuch-programmy-profilaktiki-suitsidalnogo-riska-metodicheskoe-posobie-sost-i-nauch-red-e-g-artamonova-o-i-efimova-m-ano-tsnpro-2014-224s.</w:t>
      </w:r>
    </w:p>
    <w:p w:rsidR="00BF5DB6" w:rsidRDefault="00BF5DB6">
      <w:pPr>
        <w:pStyle w:val="ConsPlusNormal"/>
        <w:jc w:val="both"/>
      </w:pPr>
    </w:p>
    <w:p w:rsidR="00BF5DB6" w:rsidRDefault="00BF5DB6">
      <w:pPr>
        <w:pStyle w:val="ConsPlusNormal"/>
        <w:jc w:val="both"/>
      </w:pPr>
    </w:p>
    <w:p w:rsidR="00BF5DB6" w:rsidRDefault="00BF5D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179" w:rsidRDefault="00040179">
      <w:bookmarkStart w:id="0" w:name="_GoBack"/>
      <w:bookmarkEnd w:id="0"/>
    </w:p>
    <w:sectPr w:rsidR="00040179" w:rsidSect="00BC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B6"/>
    <w:rsid w:val="00040179"/>
    <w:rsid w:val="00BF5DB6"/>
    <w:rsid w:val="00C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D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D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5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D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D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5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58E04817113032C8760B8A6EB9F1E96A3F9C140E2F80BC3C66FC1343457A91341011287D27A782E12A7637BvAg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58E04817113032C8760B8A6EB9F1E96A2FEC44BE2F80BC3C66FC1343457A90141591E87D5647A2507F1323DFA812E61448B43C4A14A4DvCgB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cp:lastPrinted>2022-09-07T14:33:00Z</cp:lastPrinted>
  <dcterms:created xsi:type="dcterms:W3CDTF">2022-09-07T14:32:00Z</dcterms:created>
  <dcterms:modified xsi:type="dcterms:W3CDTF">2022-09-07T14:34:00Z</dcterms:modified>
</cp:coreProperties>
</file>