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4C" w:rsidRPr="006C214C" w:rsidRDefault="006C214C" w:rsidP="006C214C">
      <w:pPr>
        <w:spacing w:after="0" w:line="240" w:lineRule="auto"/>
        <w:ind w:firstLine="550"/>
        <w:jc w:val="center"/>
        <w:rPr>
          <w:rFonts w:ascii="Times New Roman" w:hAnsi="Times New Roman"/>
          <w:b/>
          <w:sz w:val="48"/>
          <w:szCs w:val="48"/>
        </w:rPr>
      </w:pPr>
      <w:r w:rsidRPr="006C214C">
        <w:rPr>
          <w:rFonts w:ascii="Times New Roman" w:hAnsi="Times New Roman"/>
          <w:b/>
          <w:sz w:val="28"/>
          <w:szCs w:val="28"/>
        </w:rPr>
        <w:t>Комитет образования и науки Курской области</w:t>
      </w:r>
    </w:p>
    <w:p w:rsidR="006C214C" w:rsidRPr="006C214C" w:rsidRDefault="006C214C" w:rsidP="006C214C">
      <w:pPr>
        <w:spacing w:after="0" w:line="240" w:lineRule="auto"/>
        <w:ind w:firstLine="550"/>
        <w:jc w:val="center"/>
        <w:rPr>
          <w:rFonts w:ascii="Times New Roman" w:hAnsi="Times New Roman"/>
          <w:b/>
          <w:sz w:val="48"/>
          <w:szCs w:val="48"/>
        </w:rPr>
      </w:pPr>
    </w:p>
    <w:p w:rsidR="006C214C" w:rsidRPr="006C214C" w:rsidRDefault="006C214C" w:rsidP="006C214C">
      <w:pPr>
        <w:spacing w:after="0" w:line="240" w:lineRule="auto"/>
        <w:ind w:firstLine="550"/>
        <w:jc w:val="center"/>
        <w:rPr>
          <w:rFonts w:ascii="Times New Roman" w:hAnsi="Times New Roman"/>
          <w:b/>
          <w:sz w:val="48"/>
          <w:szCs w:val="48"/>
        </w:rPr>
      </w:pPr>
    </w:p>
    <w:p w:rsidR="006C214C" w:rsidRPr="006C214C" w:rsidRDefault="006C214C" w:rsidP="006C214C">
      <w:pPr>
        <w:spacing w:after="0" w:line="240" w:lineRule="auto"/>
        <w:ind w:firstLine="550"/>
        <w:jc w:val="center"/>
        <w:rPr>
          <w:rFonts w:ascii="Times New Roman" w:hAnsi="Times New Roman"/>
          <w:b/>
          <w:sz w:val="48"/>
          <w:szCs w:val="48"/>
        </w:rPr>
      </w:pPr>
    </w:p>
    <w:p w:rsidR="006C214C" w:rsidRPr="006C214C" w:rsidRDefault="006C214C" w:rsidP="006C214C">
      <w:pPr>
        <w:spacing w:after="0" w:line="240" w:lineRule="auto"/>
        <w:ind w:firstLine="550"/>
        <w:jc w:val="center"/>
        <w:rPr>
          <w:rFonts w:ascii="Times New Roman" w:hAnsi="Times New Roman"/>
          <w:b/>
          <w:sz w:val="48"/>
          <w:szCs w:val="48"/>
        </w:rPr>
      </w:pPr>
    </w:p>
    <w:p w:rsidR="006C214C" w:rsidRPr="006C214C" w:rsidRDefault="006C214C" w:rsidP="006C214C">
      <w:pPr>
        <w:spacing w:after="0" w:line="240" w:lineRule="auto"/>
        <w:ind w:firstLine="550"/>
        <w:jc w:val="center"/>
        <w:rPr>
          <w:rFonts w:ascii="Times New Roman" w:hAnsi="Times New Roman"/>
          <w:b/>
          <w:sz w:val="48"/>
          <w:szCs w:val="48"/>
        </w:rPr>
      </w:pPr>
    </w:p>
    <w:p w:rsidR="006C214C" w:rsidRPr="006C214C" w:rsidRDefault="006C214C" w:rsidP="006C214C">
      <w:pPr>
        <w:spacing w:after="0" w:line="240" w:lineRule="auto"/>
        <w:ind w:firstLine="550"/>
        <w:jc w:val="center"/>
        <w:rPr>
          <w:rFonts w:ascii="Times New Roman" w:hAnsi="Times New Roman"/>
          <w:b/>
          <w:sz w:val="40"/>
          <w:szCs w:val="40"/>
        </w:rPr>
      </w:pPr>
      <w:r w:rsidRPr="006C214C">
        <w:rPr>
          <w:rFonts w:ascii="Times New Roman" w:hAnsi="Times New Roman"/>
          <w:b/>
          <w:sz w:val="40"/>
          <w:szCs w:val="40"/>
        </w:rPr>
        <w:t xml:space="preserve">ДОКЛАД </w:t>
      </w:r>
    </w:p>
    <w:p w:rsidR="006C214C" w:rsidRPr="006C214C" w:rsidRDefault="006C214C" w:rsidP="006C214C">
      <w:pPr>
        <w:spacing w:after="0" w:line="240" w:lineRule="auto"/>
        <w:ind w:firstLine="550"/>
        <w:jc w:val="center"/>
        <w:rPr>
          <w:rFonts w:ascii="Times New Roman" w:hAnsi="Times New Roman"/>
          <w:b/>
          <w:sz w:val="40"/>
          <w:szCs w:val="40"/>
        </w:rPr>
      </w:pPr>
      <w:r w:rsidRPr="006C214C">
        <w:rPr>
          <w:rFonts w:ascii="Times New Roman" w:hAnsi="Times New Roman"/>
          <w:b/>
          <w:sz w:val="40"/>
          <w:szCs w:val="40"/>
        </w:rPr>
        <w:t xml:space="preserve">об осуществлении государственного контроля </w:t>
      </w:r>
    </w:p>
    <w:p w:rsidR="006C214C" w:rsidRPr="006C214C" w:rsidRDefault="006C214C" w:rsidP="006C214C">
      <w:pPr>
        <w:spacing w:after="0" w:line="240" w:lineRule="auto"/>
        <w:ind w:firstLine="550"/>
        <w:jc w:val="center"/>
        <w:rPr>
          <w:rFonts w:ascii="Times New Roman" w:hAnsi="Times New Roman"/>
          <w:b/>
          <w:sz w:val="40"/>
          <w:szCs w:val="40"/>
        </w:rPr>
      </w:pPr>
      <w:r w:rsidRPr="006C214C">
        <w:rPr>
          <w:rFonts w:ascii="Times New Roman" w:hAnsi="Times New Roman"/>
          <w:b/>
          <w:sz w:val="40"/>
          <w:szCs w:val="40"/>
        </w:rPr>
        <w:t>(надзора) в сфере образования и об эффекти</w:t>
      </w:r>
      <w:r w:rsidRPr="006C214C">
        <w:rPr>
          <w:rFonts w:ascii="Times New Roman" w:hAnsi="Times New Roman"/>
          <w:b/>
          <w:sz w:val="40"/>
          <w:szCs w:val="40"/>
        </w:rPr>
        <w:t>в</w:t>
      </w:r>
      <w:r w:rsidRPr="006C214C">
        <w:rPr>
          <w:rFonts w:ascii="Times New Roman" w:hAnsi="Times New Roman"/>
          <w:b/>
          <w:sz w:val="40"/>
          <w:szCs w:val="40"/>
        </w:rPr>
        <w:t>ности такого контроля (надзора)</w:t>
      </w:r>
    </w:p>
    <w:p w:rsidR="006C214C" w:rsidRPr="006C214C" w:rsidRDefault="006C214C" w:rsidP="006C214C">
      <w:pPr>
        <w:spacing w:after="0" w:line="240" w:lineRule="auto"/>
        <w:ind w:firstLine="550"/>
        <w:jc w:val="center"/>
        <w:rPr>
          <w:rFonts w:ascii="Times New Roman" w:hAnsi="Times New Roman"/>
          <w:b/>
          <w:sz w:val="40"/>
          <w:szCs w:val="40"/>
        </w:rPr>
      </w:pPr>
    </w:p>
    <w:p w:rsidR="006C214C" w:rsidRPr="006C214C" w:rsidRDefault="006C214C" w:rsidP="006C214C">
      <w:pPr>
        <w:spacing w:after="0" w:line="240" w:lineRule="auto"/>
        <w:ind w:firstLine="550"/>
        <w:jc w:val="center"/>
        <w:rPr>
          <w:rFonts w:ascii="Times New Roman" w:hAnsi="Times New Roman"/>
          <w:b/>
          <w:sz w:val="40"/>
          <w:szCs w:val="40"/>
        </w:rPr>
      </w:pPr>
      <w:r w:rsidRPr="006C214C">
        <w:rPr>
          <w:rFonts w:ascii="Times New Roman" w:hAnsi="Times New Roman"/>
          <w:b/>
          <w:sz w:val="40"/>
          <w:szCs w:val="40"/>
        </w:rPr>
        <w:t>за 201</w:t>
      </w:r>
      <w:r w:rsidR="00A17C80">
        <w:rPr>
          <w:rFonts w:ascii="Times New Roman" w:hAnsi="Times New Roman"/>
          <w:b/>
          <w:sz w:val="40"/>
          <w:szCs w:val="40"/>
        </w:rPr>
        <w:t>7</w:t>
      </w:r>
      <w:r w:rsidRPr="006C214C">
        <w:rPr>
          <w:rFonts w:ascii="Times New Roman" w:hAnsi="Times New Roman"/>
          <w:b/>
          <w:sz w:val="40"/>
          <w:szCs w:val="40"/>
        </w:rPr>
        <w:t xml:space="preserve"> год</w:t>
      </w:r>
    </w:p>
    <w:p w:rsidR="006C214C" w:rsidRPr="006C214C" w:rsidRDefault="006C214C" w:rsidP="006C214C">
      <w:pPr>
        <w:spacing w:after="0" w:line="240" w:lineRule="auto"/>
        <w:ind w:firstLine="550"/>
        <w:jc w:val="center"/>
        <w:rPr>
          <w:rFonts w:ascii="Times New Roman" w:hAnsi="Times New Roman"/>
          <w:b/>
          <w:sz w:val="48"/>
          <w:szCs w:val="48"/>
        </w:rPr>
      </w:pPr>
    </w:p>
    <w:p w:rsidR="006C214C" w:rsidRPr="006C214C" w:rsidRDefault="006C214C" w:rsidP="006C214C">
      <w:pPr>
        <w:spacing w:after="0" w:line="240" w:lineRule="auto"/>
        <w:ind w:firstLine="550"/>
        <w:jc w:val="center"/>
        <w:rPr>
          <w:rFonts w:ascii="Times New Roman" w:hAnsi="Times New Roman"/>
          <w:b/>
          <w:sz w:val="48"/>
          <w:szCs w:val="48"/>
        </w:rPr>
      </w:pPr>
    </w:p>
    <w:p w:rsidR="006C214C" w:rsidRPr="006C214C" w:rsidRDefault="006C214C" w:rsidP="006C214C">
      <w:pPr>
        <w:spacing w:after="0" w:line="240" w:lineRule="auto"/>
        <w:ind w:firstLine="550"/>
        <w:jc w:val="center"/>
        <w:rPr>
          <w:rFonts w:ascii="Times New Roman" w:hAnsi="Times New Roman"/>
          <w:b/>
          <w:sz w:val="48"/>
          <w:szCs w:val="48"/>
        </w:rPr>
      </w:pPr>
    </w:p>
    <w:p w:rsidR="006C214C" w:rsidRPr="006C214C" w:rsidRDefault="006C214C" w:rsidP="006C214C">
      <w:pPr>
        <w:spacing w:after="0" w:line="240" w:lineRule="auto"/>
        <w:ind w:firstLine="550"/>
        <w:rPr>
          <w:rFonts w:ascii="Times New Roman" w:hAnsi="Times New Roman"/>
          <w:b/>
          <w:sz w:val="48"/>
          <w:szCs w:val="48"/>
        </w:rPr>
      </w:pPr>
    </w:p>
    <w:p w:rsidR="006C214C" w:rsidRPr="006C214C" w:rsidRDefault="006C214C" w:rsidP="006C214C">
      <w:pPr>
        <w:spacing w:after="0" w:line="240" w:lineRule="auto"/>
        <w:ind w:firstLine="550"/>
        <w:rPr>
          <w:rFonts w:ascii="Times New Roman" w:hAnsi="Times New Roman"/>
          <w:b/>
          <w:sz w:val="48"/>
          <w:szCs w:val="48"/>
        </w:rPr>
      </w:pPr>
    </w:p>
    <w:p w:rsidR="006C214C" w:rsidRPr="006C214C" w:rsidRDefault="006C214C" w:rsidP="006C214C">
      <w:pPr>
        <w:spacing w:after="0" w:line="240" w:lineRule="auto"/>
        <w:ind w:firstLine="550"/>
        <w:rPr>
          <w:rFonts w:ascii="Times New Roman" w:hAnsi="Times New Roman"/>
          <w:b/>
          <w:sz w:val="48"/>
          <w:szCs w:val="48"/>
        </w:rPr>
      </w:pPr>
    </w:p>
    <w:p w:rsidR="006C214C" w:rsidRPr="006C214C" w:rsidRDefault="006C214C" w:rsidP="006C214C">
      <w:pPr>
        <w:spacing w:after="0" w:line="240" w:lineRule="auto"/>
        <w:ind w:firstLine="550"/>
        <w:rPr>
          <w:rFonts w:ascii="Times New Roman" w:hAnsi="Times New Roman"/>
          <w:b/>
          <w:sz w:val="48"/>
          <w:szCs w:val="48"/>
        </w:rPr>
      </w:pPr>
    </w:p>
    <w:p w:rsidR="006C214C" w:rsidRPr="006C214C" w:rsidRDefault="006C214C" w:rsidP="006C214C">
      <w:pPr>
        <w:spacing w:after="0" w:line="240" w:lineRule="auto"/>
        <w:ind w:firstLine="550"/>
        <w:rPr>
          <w:rFonts w:ascii="Times New Roman" w:hAnsi="Times New Roman"/>
          <w:b/>
          <w:sz w:val="48"/>
          <w:szCs w:val="48"/>
        </w:rPr>
      </w:pPr>
    </w:p>
    <w:p w:rsidR="006C214C" w:rsidRPr="006C214C" w:rsidRDefault="006C214C" w:rsidP="006C214C">
      <w:pPr>
        <w:spacing w:after="0" w:line="240" w:lineRule="auto"/>
        <w:ind w:firstLine="550"/>
        <w:rPr>
          <w:rFonts w:ascii="Times New Roman" w:hAnsi="Times New Roman"/>
          <w:b/>
          <w:sz w:val="48"/>
          <w:szCs w:val="48"/>
        </w:rPr>
      </w:pPr>
    </w:p>
    <w:p w:rsidR="006C214C" w:rsidRPr="006C214C" w:rsidRDefault="006C214C" w:rsidP="006C214C">
      <w:pPr>
        <w:spacing w:after="0" w:line="240" w:lineRule="auto"/>
        <w:ind w:firstLine="550"/>
        <w:rPr>
          <w:rFonts w:ascii="Times New Roman" w:hAnsi="Times New Roman"/>
          <w:b/>
          <w:sz w:val="48"/>
          <w:szCs w:val="48"/>
        </w:rPr>
      </w:pPr>
    </w:p>
    <w:p w:rsidR="006C214C" w:rsidRPr="006C214C" w:rsidRDefault="006C214C" w:rsidP="006C214C">
      <w:pPr>
        <w:spacing w:after="0" w:line="240" w:lineRule="auto"/>
        <w:ind w:firstLine="550"/>
        <w:rPr>
          <w:rFonts w:ascii="Times New Roman" w:hAnsi="Times New Roman"/>
          <w:b/>
          <w:sz w:val="48"/>
          <w:szCs w:val="48"/>
        </w:rPr>
      </w:pPr>
    </w:p>
    <w:p w:rsidR="006C214C" w:rsidRPr="006C214C" w:rsidRDefault="006C214C" w:rsidP="006C214C">
      <w:pPr>
        <w:spacing w:after="0" w:line="240" w:lineRule="auto"/>
        <w:ind w:firstLine="550"/>
        <w:rPr>
          <w:rFonts w:ascii="Times New Roman" w:hAnsi="Times New Roman"/>
          <w:b/>
          <w:sz w:val="48"/>
          <w:szCs w:val="48"/>
        </w:rPr>
      </w:pPr>
    </w:p>
    <w:p w:rsidR="006C214C" w:rsidRPr="006C214C" w:rsidRDefault="006C214C" w:rsidP="006C214C">
      <w:pPr>
        <w:spacing w:after="0" w:line="240" w:lineRule="auto"/>
        <w:ind w:firstLine="550"/>
        <w:rPr>
          <w:rFonts w:ascii="Times New Roman" w:hAnsi="Times New Roman"/>
          <w:b/>
          <w:sz w:val="48"/>
          <w:szCs w:val="48"/>
        </w:rPr>
      </w:pPr>
    </w:p>
    <w:p w:rsidR="006C214C" w:rsidRPr="006C214C" w:rsidRDefault="006C214C" w:rsidP="006C214C">
      <w:pPr>
        <w:spacing w:after="0" w:line="240" w:lineRule="auto"/>
        <w:ind w:firstLine="550"/>
        <w:rPr>
          <w:rFonts w:ascii="Times New Roman" w:hAnsi="Times New Roman"/>
          <w:b/>
          <w:sz w:val="48"/>
          <w:szCs w:val="48"/>
        </w:rPr>
      </w:pPr>
    </w:p>
    <w:p w:rsidR="006C214C" w:rsidRPr="006C214C" w:rsidRDefault="006C214C" w:rsidP="006C214C">
      <w:pPr>
        <w:spacing w:after="0" w:line="240" w:lineRule="auto"/>
        <w:ind w:firstLine="550"/>
        <w:jc w:val="center"/>
        <w:rPr>
          <w:rFonts w:ascii="Times New Roman" w:hAnsi="Times New Roman"/>
          <w:b/>
          <w:sz w:val="32"/>
          <w:szCs w:val="32"/>
        </w:rPr>
      </w:pPr>
      <w:r w:rsidRPr="006C214C">
        <w:rPr>
          <w:rFonts w:ascii="Times New Roman" w:hAnsi="Times New Roman"/>
          <w:b/>
          <w:sz w:val="32"/>
          <w:szCs w:val="32"/>
        </w:rPr>
        <w:t>Курск, 201</w:t>
      </w:r>
      <w:r w:rsidR="00A17C80">
        <w:rPr>
          <w:rFonts w:ascii="Times New Roman" w:hAnsi="Times New Roman"/>
          <w:b/>
          <w:sz w:val="32"/>
          <w:szCs w:val="32"/>
        </w:rPr>
        <w:t>8</w:t>
      </w:r>
    </w:p>
    <w:p w:rsidR="006C214C" w:rsidRPr="006C214C" w:rsidRDefault="006C214C" w:rsidP="0018689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4C">
        <w:rPr>
          <w:rFonts w:ascii="Times New Roman" w:hAnsi="Times New Roman"/>
          <w:b/>
          <w:color w:val="808080"/>
          <w:sz w:val="48"/>
          <w:szCs w:val="48"/>
        </w:rPr>
        <w:br w:type="page"/>
      </w:r>
      <w:r w:rsidRPr="006C214C">
        <w:rPr>
          <w:rFonts w:ascii="Times New Roman" w:hAnsi="Times New Roman"/>
          <w:sz w:val="28"/>
          <w:szCs w:val="28"/>
        </w:rPr>
        <w:lastRenderedPageBreak/>
        <w:t>Доклад об осуществлении государственного контроля (надзора) в сфере образования и эффективности такого контроля (надзора) подготовлен ком</w:t>
      </w:r>
      <w:r w:rsidRPr="006C214C">
        <w:rPr>
          <w:rFonts w:ascii="Times New Roman" w:hAnsi="Times New Roman"/>
          <w:sz w:val="28"/>
          <w:szCs w:val="28"/>
        </w:rPr>
        <w:t>и</w:t>
      </w:r>
      <w:r w:rsidRPr="006C214C">
        <w:rPr>
          <w:rFonts w:ascii="Times New Roman" w:hAnsi="Times New Roman"/>
          <w:sz w:val="28"/>
          <w:szCs w:val="28"/>
        </w:rPr>
        <w:t>тетом образования и науки Курской области в соответствии с Федеральным законом от  26.12.2008 № 294-ФЗ «О защите прав юридических лиц и инд</w:t>
      </w:r>
      <w:r w:rsidRPr="006C214C">
        <w:rPr>
          <w:rFonts w:ascii="Times New Roman" w:hAnsi="Times New Roman"/>
          <w:sz w:val="28"/>
          <w:szCs w:val="28"/>
        </w:rPr>
        <w:t>и</w:t>
      </w:r>
      <w:r w:rsidRPr="006C214C">
        <w:rPr>
          <w:rFonts w:ascii="Times New Roman" w:hAnsi="Times New Roman"/>
          <w:sz w:val="28"/>
          <w:szCs w:val="28"/>
        </w:rPr>
        <w:t>видуальных предпринимателей при осуществлении государственного ко</w:t>
      </w:r>
      <w:r w:rsidRPr="006C214C">
        <w:rPr>
          <w:rFonts w:ascii="Times New Roman" w:hAnsi="Times New Roman"/>
          <w:sz w:val="28"/>
          <w:szCs w:val="28"/>
        </w:rPr>
        <w:t>н</w:t>
      </w:r>
      <w:r w:rsidRPr="006C214C">
        <w:rPr>
          <w:rFonts w:ascii="Times New Roman" w:hAnsi="Times New Roman"/>
          <w:sz w:val="28"/>
          <w:szCs w:val="28"/>
        </w:rPr>
        <w:t>троля (надзора) и муниципального контроля»,  Правилами подготовки докл</w:t>
      </w:r>
      <w:r w:rsidRPr="006C214C">
        <w:rPr>
          <w:rFonts w:ascii="Times New Roman" w:hAnsi="Times New Roman"/>
          <w:sz w:val="28"/>
          <w:szCs w:val="28"/>
        </w:rPr>
        <w:t>а</w:t>
      </w:r>
      <w:r w:rsidRPr="006C214C">
        <w:rPr>
          <w:rFonts w:ascii="Times New Roman" w:hAnsi="Times New Roman"/>
          <w:sz w:val="28"/>
          <w:szCs w:val="28"/>
        </w:rPr>
        <w:t>дов об осуществлении государственного контроля (надзора), муниципальн</w:t>
      </w:r>
      <w:r w:rsidRPr="006C214C">
        <w:rPr>
          <w:rFonts w:ascii="Times New Roman" w:hAnsi="Times New Roman"/>
          <w:sz w:val="28"/>
          <w:szCs w:val="28"/>
        </w:rPr>
        <w:t>о</w:t>
      </w:r>
      <w:r w:rsidRPr="006C214C">
        <w:rPr>
          <w:rFonts w:ascii="Times New Roman" w:hAnsi="Times New Roman"/>
          <w:sz w:val="28"/>
          <w:szCs w:val="28"/>
        </w:rPr>
        <w:t>го контроля в соответствующих сферах деятельности и об эффективности т</w:t>
      </w:r>
      <w:r w:rsidRPr="006C214C">
        <w:rPr>
          <w:rFonts w:ascii="Times New Roman" w:hAnsi="Times New Roman"/>
          <w:sz w:val="28"/>
          <w:szCs w:val="28"/>
        </w:rPr>
        <w:t>а</w:t>
      </w:r>
      <w:r w:rsidRPr="006C214C">
        <w:rPr>
          <w:rFonts w:ascii="Times New Roman" w:hAnsi="Times New Roman"/>
          <w:sz w:val="28"/>
          <w:szCs w:val="28"/>
        </w:rPr>
        <w:t>кого контроля (надзора), утвержденными постановлением Правительства Российской Федерации от 05.04.2010 № 215.</w:t>
      </w:r>
    </w:p>
    <w:p w:rsidR="006C214C" w:rsidRPr="006C214C" w:rsidRDefault="006C214C" w:rsidP="0018689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4C">
        <w:rPr>
          <w:rFonts w:ascii="Times New Roman" w:hAnsi="Times New Roman"/>
          <w:sz w:val="28"/>
          <w:szCs w:val="28"/>
        </w:rPr>
        <w:t>В настоящем докладе рассматриваются вопросы эффективности де</w:t>
      </w:r>
      <w:r w:rsidRPr="006C214C">
        <w:rPr>
          <w:rFonts w:ascii="Times New Roman" w:hAnsi="Times New Roman"/>
          <w:sz w:val="28"/>
          <w:szCs w:val="28"/>
        </w:rPr>
        <w:t>й</w:t>
      </w:r>
      <w:r w:rsidRPr="006C214C">
        <w:rPr>
          <w:rFonts w:ascii="Times New Roman" w:hAnsi="Times New Roman"/>
          <w:sz w:val="28"/>
          <w:szCs w:val="28"/>
        </w:rPr>
        <w:t>ствующего законодательства Российской Федерации в сфере образования как в отношении круга участвующих в нем лиц, так и регулирования соотве</w:t>
      </w:r>
      <w:r w:rsidRPr="006C214C">
        <w:rPr>
          <w:rFonts w:ascii="Times New Roman" w:hAnsi="Times New Roman"/>
          <w:sz w:val="28"/>
          <w:szCs w:val="28"/>
        </w:rPr>
        <w:t>т</w:t>
      </w:r>
      <w:r w:rsidRPr="006C214C">
        <w:rPr>
          <w:rFonts w:ascii="Times New Roman" w:hAnsi="Times New Roman"/>
          <w:sz w:val="28"/>
          <w:szCs w:val="28"/>
        </w:rPr>
        <w:t>ствующих правоотношений, возникающих при осуществлении контрольных (надзорных) функций.</w:t>
      </w:r>
    </w:p>
    <w:p w:rsidR="006C214C" w:rsidRPr="006C214C" w:rsidRDefault="006C214C" w:rsidP="0018689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4C">
        <w:rPr>
          <w:rFonts w:ascii="Times New Roman" w:hAnsi="Times New Roman"/>
          <w:sz w:val="28"/>
          <w:szCs w:val="28"/>
        </w:rPr>
        <w:t>В докладе приводится описание региональной модели осуществления контрольной (</w:t>
      </w:r>
      <w:proofErr w:type="gramStart"/>
      <w:r w:rsidRPr="006C214C">
        <w:rPr>
          <w:rFonts w:ascii="Times New Roman" w:hAnsi="Times New Roman"/>
          <w:sz w:val="28"/>
          <w:szCs w:val="28"/>
        </w:rPr>
        <w:t xml:space="preserve">надзорной) </w:t>
      </w:r>
      <w:proofErr w:type="gramEnd"/>
      <w:r w:rsidRPr="006C214C">
        <w:rPr>
          <w:rFonts w:ascii="Times New Roman" w:hAnsi="Times New Roman"/>
          <w:sz w:val="28"/>
          <w:szCs w:val="28"/>
        </w:rPr>
        <w:t>деятельности, дается характеристика кадровых и материальных ресурсов осуществления переданных полномочий в сфере о</w:t>
      </w:r>
      <w:r w:rsidRPr="006C214C">
        <w:rPr>
          <w:rFonts w:ascii="Times New Roman" w:hAnsi="Times New Roman"/>
          <w:sz w:val="28"/>
          <w:szCs w:val="28"/>
        </w:rPr>
        <w:t>б</w:t>
      </w:r>
      <w:r w:rsidRPr="006C214C">
        <w:rPr>
          <w:rFonts w:ascii="Times New Roman" w:hAnsi="Times New Roman"/>
          <w:sz w:val="28"/>
          <w:szCs w:val="28"/>
        </w:rPr>
        <w:t>разования.</w:t>
      </w:r>
    </w:p>
    <w:p w:rsidR="006C214C" w:rsidRPr="006C214C" w:rsidRDefault="006C214C" w:rsidP="0018689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4C">
        <w:rPr>
          <w:rFonts w:ascii="Times New Roman" w:hAnsi="Times New Roman"/>
          <w:sz w:val="28"/>
          <w:szCs w:val="28"/>
        </w:rPr>
        <w:t>При описании проведения государственного контроля (надзора) в сфе</w:t>
      </w:r>
      <w:r w:rsidR="005924FB">
        <w:rPr>
          <w:rFonts w:ascii="Times New Roman" w:hAnsi="Times New Roman"/>
          <w:sz w:val="28"/>
          <w:szCs w:val="28"/>
        </w:rPr>
        <w:t>ре образования</w:t>
      </w:r>
      <w:r w:rsidRPr="006C214C">
        <w:rPr>
          <w:rFonts w:ascii="Times New Roman" w:hAnsi="Times New Roman"/>
          <w:sz w:val="28"/>
          <w:szCs w:val="28"/>
        </w:rPr>
        <w:t xml:space="preserve"> мер по пресечению нарушений обязательных требований и (или) устранению последствий таких нарушений, а также при анализе и оценке эффективности государственного контроля (надзора) в сфере образования использованы результаты данных отчета по форме № 1-контроль «Сведения об осуществлении государственного контроля (надзора) и муниципального контроля», а также данные анализа и оценки показателей эффективности государственного контроля (надзора).</w:t>
      </w:r>
    </w:p>
    <w:p w:rsidR="006C214C" w:rsidRPr="006C214C" w:rsidRDefault="006C214C" w:rsidP="0018689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4C">
        <w:rPr>
          <w:rFonts w:ascii="Times New Roman" w:hAnsi="Times New Roman"/>
          <w:sz w:val="28"/>
          <w:szCs w:val="28"/>
        </w:rPr>
        <w:t>Сведения, содержащиеся в докладе, являются открытыми, общедосту</w:t>
      </w:r>
      <w:r w:rsidRPr="006C214C">
        <w:rPr>
          <w:rFonts w:ascii="Times New Roman" w:hAnsi="Times New Roman"/>
          <w:sz w:val="28"/>
          <w:szCs w:val="28"/>
        </w:rPr>
        <w:t>п</w:t>
      </w:r>
      <w:r w:rsidRPr="006C214C">
        <w:rPr>
          <w:rFonts w:ascii="Times New Roman" w:hAnsi="Times New Roman"/>
          <w:sz w:val="28"/>
          <w:szCs w:val="28"/>
        </w:rPr>
        <w:t>ными и размещаются на официальном сайте комитета образования и науки Курской области в соответствии с законодательством Российской Федер</w:t>
      </w:r>
      <w:r w:rsidRPr="006C214C">
        <w:rPr>
          <w:rFonts w:ascii="Times New Roman" w:hAnsi="Times New Roman"/>
          <w:sz w:val="28"/>
          <w:szCs w:val="28"/>
        </w:rPr>
        <w:t>а</w:t>
      </w:r>
      <w:r w:rsidRPr="006C214C">
        <w:rPr>
          <w:rFonts w:ascii="Times New Roman" w:hAnsi="Times New Roman"/>
          <w:sz w:val="28"/>
          <w:szCs w:val="28"/>
        </w:rPr>
        <w:t>ции.</w:t>
      </w:r>
    </w:p>
    <w:p w:rsidR="006C214C" w:rsidRDefault="006C214C" w:rsidP="001D67BE">
      <w:pPr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044C" w:rsidRDefault="0040044C" w:rsidP="001D67BE">
      <w:pPr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044C" w:rsidRDefault="0040044C" w:rsidP="001D67BE">
      <w:pPr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044C" w:rsidRDefault="0040044C" w:rsidP="001D67BE">
      <w:pPr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044C" w:rsidRDefault="0040044C" w:rsidP="001D67BE">
      <w:pPr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044C" w:rsidRDefault="0040044C" w:rsidP="001D67BE">
      <w:pPr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044C" w:rsidRDefault="0040044C" w:rsidP="001D67BE">
      <w:pPr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044C" w:rsidRDefault="0040044C" w:rsidP="001D67BE">
      <w:pPr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044C" w:rsidRDefault="0040044C" w:rsidP="001D67BE">
      <w:pPr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044C" w:rsidRDefault="0040044C" w:rsidP="001D67BE">
      <w:pPr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044C" w:rsidRDefault="0040044C" w:rsidP="001D67BE">
      <w:pPr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044C" w:rsidRDefault="0040044C" w:rsidP="001D67BE">
      <w:pPr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044C" w:rsidRDefault="0040044C" w:rsidP="001D67BE">
      <w:pPr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5758" w:rsidRDefault="00BE5758" w:rsidP="001D67BE">
      <w:pPr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D67BE" w:rsidRPr="00CF34B9" w:rsidRDefault="001D67BE" w:rsidP="001D67BE">
      <w:pPr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34B9">
        <w:rPr>
          <w:rFonts w:ascii="Times New Roman" w:hAnsi="Times New Roman"/>
          <w:b/>
          <w:sz w:val="28"/>
          <w:szCs w:val="28"/>
        </w:rPr>
        <w:lastRenderedPageBreak/>
        <w:t>1. Состояние нормативно-правового регулирования</w:t>
      </w:r>
    </w:p>
    <w:p w:rsidR="001D67BE" w:rsidRDefault="001D67BE" w:rsidP="001D67BE">
      <w:pPr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34B9">
        <w:rPr>
          <w:rFonts w:ascii="Times New Roman" w:hAnsi="Times New Roman"/>
          <w:b/>
          <w:sz w:val="28"/>
          <w:szCs w:val="28"/>
        </w:rPr>
        <w:t>в сфере образования</w:t>
      </w:r>
    </w:p>
    <w:p w:rsidR="001D67BE" w:rsidRDefault="001D67BE" w:rsidP="001D67BE">
      <w:pPr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44F8" w:rsidRPr="00AF44F8" w:rsidRDefault="00AF44F8" w:rsidP="00AF44F8">
      <w:pPr>
        <w:spacing w:after="0" w:line="240" w:lineRule="auto"/>
        <w:ind w:firstLine="550"/>
        <w:contextualSpacing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Нормативные правовые акты, устанавливающие обязательные требов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ния, являющиеся предметом государственного контроля (надзора), а также нормативные правовые акты, устанавливающие обязательные требования к осуществлению комитетом образования и науки Курской области госуда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ственного контроля (надзора) в сфере образования,  в целом отвечают треб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ваниям полноты и объективности. В своей совокупности данные нормати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ные правовые акты позволяют на необходимом уровне регламентировать в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просы осуществления указанной деятельности и обязательных требований, являющихся предметом государственного контроля (надзора).</w:t>
      </w:r>
    </w:p>
    <w:p w:rsidR="00AF44F8" w:rsidRPr="00AF44F8" w:rsidRDefault="00AF44F8" w:rsidP="00AF44F8">
      <w:pPr>
        <w:spacing w:after="0" w:line="240" w:lineRule="auto"/>
        <w:ind w:firstLine="550"/>
        <w:contextualSpacing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течение 2017 года система и структура подзаконных нормативных правовых актов не подвергалась значительным изменениям. Корректиру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ю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щие изменения не содержат в себе критичных противоречий, исключающих возможность их исполнения, и в полной мере отвечают установленным тр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бованиям по разграничению полномочий по осуществлению правового рег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лирования в части вопросов осуществления государственного контроля (надзора) в сфере образования. </w:t>
      </w:r>
    </w:p>
    <w:p w:rsidR="00AF44F8" w:rsidRPr="00AF44F8" w:rsidRDefault="00AF44F8" w:rsidP="00AF44F8">
      <w:pPr>
        <w:spacing w:after="0" w:line="240" w:lineRule="auto"/>
        <w:ind w:firstLine="550"/>
        <w:contextualSpacing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Обязательные требования, являющиеся предметом государственного контроля (надзора) в сфере образования, по своему содержанию, структуре и юридической технике изложения в целом позволяют достаточно эффективно осуществлять государственный контроль (надзор) за исполнением юридич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скими лицами и индивидуальными предпринимателями таких обязательных требований.</w:t>
      </w:r>
    </w:p>
    <w:p w:rsidR="00AF44F8" w:rsidRPr="00AF44F8" w:rsidRDefault="00AF44F8" w:rsidP="00AF44F8">
      <w:pPr>
        <w:spacing w:after="0" w:line="240" w:lineRule="auto"/>
        <w:ind w:firstLine="550"/>
        <w:contextualSpacing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Система нормативно-правового регулирования в сфере образования  включает в себя значительное число нормативных актов различного уровня и направленности. Отношения в сфере образования регулируются </w:t>
      </w:r>
      <w:hyperlink r:id="rId9" w:history="1">
        <w:r w:rsidRPr="00AF44F8">
          <w:rPr>
            <w:rFonts w:ascii="Times New Roman" w:eastAsia="Calibri" w:hAnsi="Times New Roman"/>
            <w:bCs/>
            <w:color w:val="000000" w:themeColor="text1"/>
            <w:sz w:val="28"/>
            <w:szCs w:val="28"/>
            <w:lang w:eastAsia="en-US"/>
          </w:rPr>
          <w:t>Конституц</w:t>
        </w:r>
        <w:r w:rsidRPr="00AF44F8">
          <w:rPr>
            <w:rFonts w:ascii="Times New Roman" w:eastAsia="Calibri" w:hAnsi="Times New Roman"/>
            <w:bCs/>
            <w:color w:val="000000" w:themeColor="text1"/>
            <w:sz w:val="28"/>
            <w:szCs w:val="28"/>
            <w:lang w:eastAsia="en-US"/>
          </w:rPr>
          <w:t>и</w:t>
        </w:r>
        <w:r w:rsidRPr="00AF44F8">
          <w:rPr>
            <w:rFonts w:ascii="Times New Roman" w:eastAsia="Calibri" w:hAnsi="Times New Roman"/>
            <w:bCs/>
            <w:color w:val="000000" w:themeColor="text1"/>
            <w:sz w:val="28"/>
            <w:szCs w:val="28"/>
            <w:lang w:eastAsia="en-US"/>
          </w:rPr>
          <w:t>ей</w:t>
        </w:r>
      </w:hyperlink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Российской Федерации, Федеральным законом от 29.12.2012 № 273-ФЗ «Об образовании в Российской Федерации» (далее – Закон № 273-ФЗ), а та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же другими федеральными законами, иными нормативными правовыми а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тами Российской Федерации, законами и иными нормативными правовыми актами субъектов Российской Федерации. </w:t>
      </w:r>
    </w:p>
    <w:p w:rsidR="00AF44F8" w:rsidRPr="00AF44F8" w:rsidRDefault="00AF44F8" w:rsidP="00AF44F8">
      <w:pPr>
        <w:spacing w:after="0" w:line="240" w:lineRule="auto"/>
        <w:ind w:firstLine="550"/>
        <w:contextualSpacing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Конституция Российской Федерации содержит ряд важных положений для развития законодательства об образовании. Право гражданина на образ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вание, закрепленное в ст. 43 Конституции РФ, является универсальным. В ст. 43 Конституции РФ закрепляется право каждого на образование. При этом Российская Федерация «устанавливает федеральные государственные обр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зовательные стандарты, поддерживает различные формы образования и с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мообразования».</w:t>
      </w:r>
    </w:p>
    <w:p w:rsidR="00AF44F8" w:rsidRPr="00AF44F8" w:rsidRDefault="00AF44F8" w:rsidP="00AF44F8">
      <w:pPr>
        <w:spacing w:after="0" w:line="240" w:lineRule="auto"/>
        <w:ind w:firstLine="55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44F8">
        <w:rPr>
          <w:rFonts w:ascii="Times New Roman" w:hAnsi="Times New Roman"/>
          <w:color w:val="000000" w:themeColor="text1"/>
          <w:sz w:val="28"/>
          <w:szCs w:val="28"/>
        </w:rPr>
        <w:t>Наряду со ст. 43 Конституции РФ отдельные положения, регулирующие отношения в области образования, содержатся и в других статьях Констит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ции Российской Федерации: так, в ст. 72 (п. </w:t>
      </w:r>
      <w:proofErr w:type="gramStart"/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proofErr w:type="gramEnd"/>
      <w:r w:rsidRPr="00AF44F8">
        <w:rPr>
          <w:rFonts w:ascii="Times New Roman" w:hAnsi="Times New Roman"/>
          <w:color w:val="000000" w:themeColor="text1"/>
          <w:sz w:val="28"/>
          <w:szCs w:val="28"/>
        </w:rPr>
        <w:t>общие вопросы образования отнесены к совместному ведению Российской Федерации и субъектов Ро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сийской Федерации; в ст. 114 устанавливается, что Правительство РФ обе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lastRenderedPageBreak/>
        <w:t>печивает проведение в Российской Федерации единой государственной п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литики в области образования.</w:t>
      </w:r>
    </w:p>
    <w:p w:rsidR="00AF44F8" w:rsidRPr="00AF44F8" w:rsidRDefault="00AF44F8" w:rsidP="00AF44F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hyperlink r:id="rId10" w:history="1">
        <w:r w:rsidRPr="00AF44F8">
          <w:rPr>
            <w:rFonts w:ascii="Times New Roman" w:hAnsi="Times New Roman"/>
            <w:color w:val="000000" w:themeColor="text1"/>
            <w:sz w:val="28"/>
            <w:szCs w:val="28"/>
          </w:rPr>
          <w:t>ч. 4 ст. 15</w:t>
        </w:r>
      </w:hyperlink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 Конституции РФ общепризнанные принципы и но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мы международного права и международные договоры Российской Федер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ции являются составной частью ее правовой системы. Российской Федерац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ей заключены многочисленные международные договоры двустороннего х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рактера правительственного уровня, касающиеся вопросов образования. Если международным договором Российской Федерации установлены иные пр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вила, чем предусмотренные законом, то применяются правила междунаро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ного договора (</w:t>
      </w:r>
      <w:hyperlink r:id="rId11" w:history="1">
        <w:r w:rsidRPr="00AF44F8">
          <w:rPr>
            <w:rFonts w:ascii="Times New Roman" w:hAnsi="Times New Roman"/>
            <w:color w:val="000000" w:themeColor="text1"/>
            <w:sz w:val="28"/>
            <w:szCs w:val="28"/>
          </w:rPr>
          <w:t>ч. 4 ст. 15</w:t>
        </w:r>
      </w:hyperlink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 Конституции РФ, ч. 6 ст. 4 Закона № 273-ФЗ). </w:t>
      </w:r>
    </w:p>
    <w:p w:rsidR="00AF44F8" w:rsidRPr="00AF44F8" w:rsidRDefault="00AF44F8" w:rsidP="00AF44F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44F8">
        <w:rPr>
          <w:rFonts w:ascii="Times New Roman" w:hAnsi="Times New Roman"/>
          <w:color w:val="000000" w:themeColor="text1"/>
          <w:sz w:val="28"/>
          <w:szCs w:val="28"/>
        </w:rPr>
        <w:t>Следующий уровень нормативных актов в системе образовательного з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конодательства  -  это федеральные законы. Федеральные законы в области образования:</w:t>
      </w:r>
    </w:p>
    <w:p w:rsidR="00AF44F8" w:rsidRPr="00AF44F8" w:rsidRDefault="00AF44F8" w:rsidP="00AF44F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  разграничивают компетенцию и ответственность в области образов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ния федеральных органов государственной власти, органов государственной власти субъектов Российской Федерации и органов местного самоуправл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ния;</w:t>
      </w:r>
    </w:p>
    <w:p w:rsidR="00AF44F8" w:rsidRPr="00AF44F8" w:rsidRDefault="00AF44F8" w:rsidP="00AF44F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 регулируют в рамках установленной федеральной компетенции вопр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сы отношений в области образования, которые должны решаться одинаково всеми субъектами Российской Федерации. В этой части федеральные законы в области образования являются законами прямого действия и применяются на всей территории Российской Федерации;</w:t>
      </w:r>
    </w:p>
    <w:p w:rsidR="00AF44F8" w:rsidRPr="00AF44F8" w:rsidRDefault="00061F8D" w:rsidP="00AF44F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F44F8"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вводят общие установочные нормы по вопросам, которые относятся к компетенции субъектов Российской Федерации и в </w:t>
      </w:r>
      <w:proofErr w:type="gramStart"/>
      <w:r w:rsidR="00AF44F8" w:rsidRPr="00AF44F8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proofErr w:type="gramEnd"/>
      <w:r w:rsidR="00AF44F8"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 с которыми последние осуществляют собственное правовое регулирование в области о</w:t>
      </w:r>
      <w:r w:rsidR="00AF44F8" w:rsidRPr="00AF44F8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AF44F8" w:rsidRPr="00AF44F8">
        <w:rPr>
          <w:rFonts w:ascii="Times New Roman" w:hAnsi="Times New Roman"/>
          <w:color w:val="000000" w:themeColor="text1"/>
          <w:sz w:val="28"/>
          <w:szCs w:val="28"/>
        </w:rPr>
        <w:t>разования.</w:t>
      </w:r>
    </w:p>
    <w:p w:rsidR="00AF44F8" w:rsidRPr="00AF44F8" w:rsidRDefault="00AF44F8" w:rsidP="00AF44F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44F8">
        <w:rPr>
          <w:rFonts w:ascii="Times New Roman" w:hAnsi="Times New Roman"/>
          <w:color w:val="000000" w:themeColor="text1"/>
          <w:sz w:val="28"/>
          <w:szCs w:val="28"/>
        </w:rPr>
        <w:t>Центральное место в системе федеральных законов в сфере образования занимает Федеральный закон от 29 декабря 2012 г. № 273-ФЗ «Об образов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нии в Российской Федерации». Он составляет основу образовательного зак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нодательства РФ. Структура Закона № 273 представляется вполне логичной. Она включает в себя 15 глав, в которых последовательно закрепляются пр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вовые основы образования, начиная с общих положений и системы образов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ния и завершая международной деятельностью в данной сфере. Закон № 273-ФЗ определяет структуру системы образования и ее основные элементы, устанавливает общие требования к содержанию образования, организации образовательного процесса, приему граждан в образовательные учреждения и общие принципы управления системой образования и ее финансового обеспечения, регламентирует правовое положение участников образовател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ного процесса и т.д.  Закон № 273 обладает приоритетом по отношению к другим законам, регулирующим отношения в области образования. Все иные законы должны приниматься на его основе. Этот принцип в системе образ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вательного законодательства реализуется в полном объеме.</w:t>
      </w:r>
    </w:p>
    <w:p w:rsidR="00AF44F8" w:rsidRPr="00AF44F8" w:rsidRDefault="00AF44F8" w:rsidP="00AF44F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Закон № 273-ФЗ  определяет полномочия органов </w:t>
      </w:r>
      <w:r w:rsidR="00416CAD" w:rsidRPr="00AF44F8">
        <w:rPr>
          <w:rFonts w:ascii="Times New Roman" w:hAnsi="Times New Roman"/>
          <w:color w:val="000000" w:themeColor="text1"/>
          <w:sz w:val="28"/>
          <w:szCs w:val="28"/>
        </w:rPr>
        <w:t>государственной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̆ вл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сти </w:t>
      </w:r>
      <w:r w:rsidR="00416CAD" w:rsidRPr="00AF44F8"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̆ Федерации и местного самоуправления, порядок госуда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ственного надзора в области образования. Настоящим Федеральным законом 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lastRenderedPageBreak/>
        <w:t>впервые определены на государственном уровне особенности обучения граждан с выдающимися способностями, иностранцев, лиц без гражданства и получение образования лицами с ограниченными возможностями здоровья.</w:t>
      </w:r>
    </w:p>
    <w:p w:rsidR="00AF44F8" w:rsidRPr="00AF44F8" w:rsidRDefault="00AF44F8" w:rsidP="00AF44F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Закон № 273-ФЗ определяет ряд оснований ответственности </w:t>
      </w:r>
      <w:proofErr w:type="spellStart"/>
      <w:r w:rsidRPr="00AF44F8">
        <w:rPr>
          <w:rFonts w:ascii="Times New Roman" w:hAnsi="Times New Roman"/>
          <w:color w:val="000000" w:themeColor="text1"/>
          <w:sz w:val="28"/>
          <w:szCs w:val="28"/>
        </w:rPr>
        <w:t>образов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тельнои</w:t>
      </w:r>
      <w:proofErr w:type="spellEnd"/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̆ организации, в частности, за невыполнение функций, лежащих в его компетенции; реализацию не в полном объеме </w:t>
      </w:r>
      <w:proofErr w:type="spellStart"/>
      <w:r w:rsidRPr="00AF44F8">
        <w:rPr>
          <w:rFonts w:ascii="Times New Roman" w:hAnsi="Times New Roman"/>
          <w:color w:val="000000" w:themeColor="text1"/>
          <w:sz w:val="28"/>
          <w:szCs w:val="28"/>
        </w:rPr>
        <w:t>образовательнои</w:t>
      </w:r>
      <w:proofErr w:type="spellEnd"/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̆ программы, учебного плана, расписания, качество образования, нарушение прав и </w:t>
      </w:r>
      <w:proofErr w:type="gramStart"/>
      <w:r w:rsidRPr="00AF44F8">
        <w:rPr>
          <w:rFonts w:ascii="Times New Roman" w:hAnsi="Times New Roman"/>
          <w:color w:val="000000" w:themeColor="text1"/>
          <w:sz w:val="28"/>
          <w:szCs w:val="28"/>
        </w:rPr>
        <w:t>свобод</w:t>
      </w:r>
      <w:proofErr w:type="gramEnd"/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 обучающихся и работников, их жизнь и здоровье во время образовательного процесса. </w:t>
      </w:r>
      <w:proofErr w:type="gramStart"/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Анализ норм Закона № 273-ФЗ вскрывает и другие основания </w:t>
      </w:r>
      <w:proofErr w:type="spellStart"/>
      <w:r w:rsidRPr="00AF44F8">
        <w:rPr>
          <w:rFonts w:ascii="Times New Roman" w:hAnsi="Times New Roman"/>
          <w:color w:val="000000" w:themeColor="text1"/>
          <w:sz w:val="28"/>
          <w:szCs w:val="28"/>
        </w:rPr>
        <w:t>пр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вовои</w:t>
      </w:r>
      <w:proofErr w:type="spellEnd"/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̆ ответственности, в частности, за ведение </w:t>
      </w:r>
      <w:proofErr w:type="spellStart"/>
      <w:r w:rsidRPr="00AF44F8">
        <w:rPr>
          <w:rFonts w:ascii="Times New Roman" w:hAnsi="Times New Roman"/>
          <w:color w:val="000000" w:themeColor="text1"/>
          <w:sz w:val="28"/>
          <w:szCs w:val="28"/>
        </w:rPr>
        <w:t>образовательнои</w:t>
      </w:r>
      <w:proofErr w:type="spellEnd"/>
      <w:r w:rsidRPr="00AF44F8">
        <w:rPr>
          <w:rFonts w:ascii="Times New Roman" w:hAnsi="Times New Roman"/>
          <w:color w:val="000000" w:themeColor="text1"/>
          <w:sz w:val="28"/>
          <w:szCs w:val="28"/>
        </w:rPr>
        <w:t>̆ деятельн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сти с нарушением лицензионных требований (лишение лицензии), за пров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дение образовательного процесса </w:t>
      </w:r>
      <w:proofErr w:type="spellStart"/>
      <w:r w:rsidRPr="00AF44F8">
        <w:rPr>
          <w:rFonts w:ascii="Times New Roman" w:hAnsi="Times New Roman"/>
          <w:color w:val="000000" w:themeColor="text1"/>
          <w:sz w:val="28"/>
          <w:szCs w:val="28"/>
        </w:rPr>
        <w:t>аккредитованнои</w:t>
      </w:r>
      <w:proofErr w:type="spellEnd"/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̆ </w:t>
      </w:r>
      <w:proofErr w:type="spellStart"/>
      <w:r w:rsidRPr="00AF44F8">
        <w:rPr>
          <w:rFonts w:ascii="Times New Roman" w:hAnsi="Times New Roman"/>
          <w:color w:val="000000" w:themeColor="text1"/>
          <w:sz w:val="28"/>
          <w:szCs w:val="28"/>
        </w:rPr>
        <w:t>организациеи</w:t>
      </w:r>
      <w:proofErr w:type="spellEnd"/>
      <w:r w:rsidRPr="00AF44F8">
        <w:rPr>
          <w:rFonts w:ascii="Times New Roman" w:hAnsi="Times New Roman"/>
          <w:color w:val="000000" w:themeColor="text1"/>
          <w:sz w:val="28"/>
          <w:szCs w:val="28"/>
        </w:rPr>
        <w:t>̆ не в соо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ветствии с требованиями государственного образовательного стандарта (л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шение </w:t>
      </w:r>
      <w:proofErr w:type="spellStart"/>
      <w:r w:rsidRPr="00AF44F8">
        <w:rPr>
          <w:rFonts w:ascii="Times New Roman" w:hAnsi="Times New Roman"/>
          <w:color w:val="000000" w:themeColor="text1"/>
          <w:sz w:val="28"/>
          <w:szCs w:val="28"/>
        </w:rPr>
        <w:t>государственнои</w:t>
      </w:r>
      <w:proofErr w:type="spellEnd"/>
      <w:r w:rsidRPr="00AF44F8">
        <w:rPr>
          <w:rFonts w:ascii="Times New Roman" w:hAnsi="Times New Roman"/>
          <w:color w:val="000000" w:themeColor="text1"/>
          <w:sz w:val="28"/>
          <w:szCs w:val="28"/>
        </w:rPr>
        <w:t>̆ аккредитации) и ряд др. В то же время Закон об о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разовании не устанавливает конкретных мер ответственности, за исключен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ем связанных с некачественным образованием</w:t>
      </w:r>
      <w:proofErr w:type="gramEnd"/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 (статья 48: </w:t>
      </w:r>
      <w:proofErr w:type="gramStart"/>
      <w:r w:rsidRPr="00AF44F8">
        <w:rPr>
          <w:rFonts w:ascii="Times New Roman" w:hAnsi="Times New Roman"/>
          <w:color w:val="000000" w:themeColor="text1"/>
          <w:sz w:val="28"/>
          <w:szCs w:val="28"/>
        </w:rPr>
        <w:t>Обязанности и о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ветственность педагогических работников), давая отсылку в целом к закон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дательству </w:t>
      </w:r>
      <w:proofErr w:type="spellStart"/>
      <w:r w:rsidRPr="00AF44F8">
        <w:rPr>
          <w:rFonts w:ascii="Times New Roman" w:hAnsi="Times New Roman"/>
          <w:color w:val="000000" w:themeColor="text1"/>
          <w:sz w:val="28"/>
          <w:szCs w:val="28"/>
        </w:rPr>
        <w:t>Российскои</w:t>
      </w:r>
      <w:proofErr w:type="spellEnd"/>
      <w:r w:rsidRPr="00AF44F8">
        <w:rPr>
          <w:rFonts w:ascii="Times New Roman" w:hAnsi="Times New Roman"/>
          <w:color w:val="000000" w:themeColor="text1"/>
          <w:sz w:val="28"/>
          <w:szCs w:val="28"/>
        </w:rPr>
        <w:t>̆ Федерации.</w:t>
      </w:r>
      <w:proofErr w:type="gramEnd"/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 Как известно, административная отве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ственность наступает за совершение противоправного, виновного </w:t>
      </w:r>
      <w:proofErr w:type="spellStart"/>
      <w:r w:rsidRPr="00AF44F8">
        <w:rPr>
          <w:rFonts w:ascii="Times New Roman" w:hAnsi="Times New Roman"/>
          <w:color w:val="000000" w:themeColor="text1"/>
          <w:sz w:val="28"/>
          <w:szCs w:val="28"/>
        </w:rPr>
        <w:t>действия</w:t>
      </w:r>
      <w:proofErr w:type="spellEnd"/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AF44F8">
        <w:rPr>
          <w:rFonts w:ascii="Times New Roman" w:hAnsi="Times New Roman"/>
          <w:color w:val="000000" w:themeColor="text1"/>
          <w:sz w:val="28"/>
          <w:szCs w:val="28"/>
        </w:rPr>
        <w:t>бездействия</w:t>
      </w:r>
      <w:proofErr w:type="spellEnd"/>
      <w:r w:rsidRPr="00AF44F8">
        <w:rPr>
          <w:rFonts w:ascii="Times New Roman" w:hAnsi="Times New Roman"/>
          <w:color w:val="000000" w:themeColor="text1"/>
          <w:sz w:val="28"/>
          <w:szCs w:val="28"/>
        </w:rPr>
        <w:t>) физического или юридического лица, за которое Кодексом Российской Федерации об административных правонарушениях или закон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ми субъектов РФ об административных правонарушениях установлена адм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нистративная ответственность.</w:t>
      </w:r>
    </w:p>
    <w:p w:rsidR="00AF44F8" w:rsidRPr="00AF44F8" w:rsidRDefault="00AF44F8" w:rsidP="00AF44F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F44F8">
        <w:rPr>
          <w:rFonts w:ascii="Times New Roman" w:hAnsi="Times New Roman"/>
          <w:color w:val="000000" w:themeColor="text1"/>
          <w:sz w:val="28"/>
          <w:szCs w:val="28"/>
        </w:rPr>
        <w:t>Актуальными в настоящее время являются проблемы, связанные с ре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лизацией государственной политики в области социальной защиты инвал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дов в Российской Федерации, целью которой является обеспечение инвал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дам равных с другими гражданами возможностей в реализации гражданских, экономических, политических и других прав и свобод, предусмотре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ных </w:t>
      </w:r>
      <w:hyperlink r:id="rId12" w:anchor="/document/10103000/entry/2000" w:history="1">
        <w:r w:rsidRPr="00AF44F8">
          <w:rPr>
            <w:rFonts w:ascii="Times New Roman" w:hAnsi="Times New Roman"/>
            <w:color w:val="000000" w:themeColor="text1"/>
            <w:sz w:val="28"/>
            <w:szCs w:val="28"/>
          </w:rPr>
          <w:t>Конституцией</w:t>
        </w:r>
      </w:hyperlink>
      <w:r w:rsidRPr="00AF44F8">
        <w:rPr>
          <w:rFonts w:ascii="Times New Roman" w:hAnsi="Times New Roman"/>
          <w:color w:val="000000" w:themeColor="text1"/>
          <w:sz w:val="28"/>
          <w:szCs w:val="28"/>
        </w:rPr>
        <w:t> Российской Федерации, а также в соответствии с общ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признанными принципами и нормами международного права и междунаро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ными договорами Российской Федерации.</w:t>
      </w:r>
      <w:proofErr w:type="gramEnd"/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F44F8">
        <w:rPr>
          <w:rFonts w:ascii="Times New Roman" w:hAnsi="Times New Roman"/>
          <w:color w:val="000000" w:themeColor="text1"/>
          <w:sz w:val="28"/>
          <w:szCs w:val="28"/>
        </w:rPr>
        <w:t>В сфере образования данные в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просы регулируются Федеральным законом  от 24 ноября 1995 г. № 181-ФЗ «О социальной защите инвалидов в Российской Федерации» и Приказом М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нистерства образования и науки РФ от 9 ноября 2015 г. № 1309 «Об утве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  <w:proofErr w:type="gramEnd"/>
    </w:p>
    <w:p w:rsidR="00AF44F8" w:rsidRPr="00AF44F8" w:rsidRDefault="00AF44F8" w:rsidP="00AF44F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44F8">
        <w:rPr>
          <w:rFonts w:ascii="Times New Roman" w:hAnsi="Times New Roman"/>
          <w:color w:val="000000" w:themeColor="text1"/>
          <w:sz w:val="28"/>
          <w:szCs w:val="28"/>
        </w:rPr>
        <w:t>Другие федеральные законы, регулирующие отношения в сфере образ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вания, в том числе к ним относятся кодифицированные акты, например, </w:t>
      </w:r>
      <w:hyperlink r:id="rId13" w:history="1">
        <w:r w:rsidRPr="00AF44F8">
          <w:rPr>
            <w:rFonts w:ascii="Times New Roman" w:hAnsi="Times New Roman"/>
            <w:color w:val="000000" w:themeColor="text1"/>
            <w:sz w:val="28"/>
            <w:szCs w:val="28"/>
          </w:rPr>
          <w:t>ст. 5.57</w:t>
        </w:r>
      </w:hyperlink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 КоАП РФ предусматривает административную ответственность за нарушение права на образование и предусмотренных законодательством об образовании прав и свобод обучающихся образовательных организаций. Косвенно регулируют общественные отношения, возникающие в сфере обр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зования, Федеральный </w:t>
      </w:r>
      <w:hyperlink r:id="rId14" w:history="1">
        <w:r w:rsidRPr="00AF44F8">
          <w:rPr>
            <w:rFonts w:ascii="Times New Roman" w:hAnsi="Times New Roman"/>
            <w:color w:val="000000" w:themeColor="text1"/>
            <w:sz w:val="28"/>
            <w:szCs w:val="28"/>
          </w:rPr>
          <w:t>закон</w:t>
        </w:r>
      </w:hyperlink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 от 26.12.2008 г. № 294-ФЗ «О защите прав юр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дических лиц и индивидуальных предпринимателей при осуществлении го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lastRenderedPageBreak/>
        <w:t>ударственного контроля (надзора) и муниципального контроля», Федерал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ный закон от 04.05.2011 № 99-ФЗ «О лицензировании отдельных видов де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тельности».</w:t>
      </w:r>
    </w:p>
    <w:p w:rsidR="00AF44F8" w:rsidRPr="00AF44F8" w:rsidRDefault="00AF44F8" w:rsidP="00AF44F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44F8">
        <w:rPr>
          <w:rFonts w:ascii="Times New Roman" w:hAnsi="Times New Roman"/>
          <w:color w:val="000000" w:themeColor="text1"/>
          <w:sz w:val="28"/>
          <w:szCs w:val="28"/>
        </w:rPr>
        <w:t>К числу подзаконных нормативных правовых актов Российской Федер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ции относятся указы Президента РФ, постановления Правительства РФ. Важнейшие вопросы в сфере образования решаются на уровне министерств и ведомств, прежде всего Министерства образования и науки РФ.</w:t>
      </w:r>
    </w:p>
    <w:p w:rsidR="00AF44F8" w:rsidRPr="00AF44F8" w:rsidRDefault="00AF44F8" w:rsidP="00AF44F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44F8">
        <w:rPr>
          <w:rFonts w:ascii="Times New Roman" w:hAnsi="Times New Roman"/>
          <w:color w:val="000000" w:themeColor="text1"/>
          <w:sz w:val="28"/>
          <w:szCs w:val="28"/>
        </w:rPr>
        <w:t>Нормативные правовые акты, устанавливающие обязательные требов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ния, являющиеся предметом государственного контроля (надзора), помимо основополагающего Федерального закона от 29.12.2012 № 273-ФЗ «Об обр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зовании в Российской Федерации», разделяются на несколько основных групп: </w:t>
      </w:r>
    </w:p>
    <w:p w:rsidR="00AF44F8" w:rsidRPr="00AF44F8" w:rsidRDefault="00AF44F8" w:rsidP="00AF44F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44F8">
        <w:rPr>
          <w:rFonts w:ascii="Times New Roman" w:hAnsi="Times New Roman"/>
          <w:color w:val="000000" w:themeColor="text1"/>
          <w:sz w:val="28"/>
          <w:szCs w:val="28"/>
        </w:rPr>
        <w:t>1. Нормативные правовые акты, регламентирующие порядок организ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ции и осуществления образовательной деятельности по различным образов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тельным программам. </w:t>
      </w:r>
    </w:p>
    <w:p w:rsidR="00AF44F8" w:rsidRPr="00AF44F8" w:rsidRDefault="00AF44F8" w:rsidP="00AF44F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44F8">
        <w:rPr>
          <w:rFonts w:ascii="Times New Roman" w:hAnsi="Times New Roman"/>
          <w:color w:val="000000" w:themeColor="text1"/>
          <w:sz w:val="28"/>
          <w:szCs w:val="28"/>
        </w:rPr>
        <w:t>2. Нормативные правовые акты, регулирующие правовой статус педаг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гических работников. </w:t>
      </w:r>
    </w:p>
    <w:p w:rsidR="00AF44F8" w:rsidRPr="00AF44F8" w:rsidRDefault="00AF44F8" w:rsidP="00AF44F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3.  </w:t>
      </w:r>
      <w:proofErr w:type="gramStart"/>
      <w:r w:rsidRPr="00AF44F8">
        <w:rPr>
          <w:rFonts w:ascii="Times New Roman" w:hAnsi="Times New Roman"/>
          <w:color w:val="000000" w:themeColor="text1"/>
          <w:sz w:val="28"/>
          <w:szCs w:val="28"/>
        </w:rPr>
        <w:t>Нормативные правовые акты, регламентирующие правила размещ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ния информации на официальном сайте образовательной организации в и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формационно – телекоммуникационной сети «Интернет» (в 2017 г. были вн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сены изменения в Постановление Правительства РФ от 10 июля 2013 г. № 582 «Об утверждении Правил размещения на официальном сайте образов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тельной организации в информационно-телекоммуникационной сети «И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тернет» и обновления информации об образовательной организации»  и в Приказ Федеральной службы по надзору в</w:t>
      </w:r>
      <w:proofErr w:type="gramEnd"/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 сфере образования и науки от 29 мая 2014 г. № 785 «Об утверждении требований к структуре официального сайта образовательной организации в информационно-телекоммуникационной сети 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«Интернет» и формату представления на нем информации»  в части материально-технического обеспечения и оснащенн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сти образовательного процесса, приспособленного для использования инв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лидами и лицами с ограниченными возможностями здоровья). </w:t>
      </w:r>
    </w:p>
    <w:p w:rsidR="00AF44F8" w:rsidRPr="00AF44F8" w:rsidRDefault="00AF44F8" w:rsidP="00AF44F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4. Нормативные правовые акты, регламентирующие выдачу документов об образовании и (или) квалификации.</w:t>
      </w:r>
    </w:p>
    <w:p w:rsidR="00AF44F8" w:rsidRPr="00AF44F8" w:rsidRDefault="00AF44F8" w:rsidP="00AF44F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5. Нормативные правовые акты, регламентирующие порядок приема на </w:t>
      </w:r>
      <w:proofErr w:type="gramStart"/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обучение</w:t>
      </w:r>
      <w:proofErr w:type="gramEnd"/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по различным образовательным программам.</w:t>
      </w:r>
    </w:p>
    <w:p w:rsidR="00AF44F8" w:rsidRPr="00AF44F8" w:rsidRDefault="00AF44F8" w:rsidP="00AF44F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6. Нормативные правовые акты, непосредственно регулирующие обр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зовательные отношения.</w:t>
      </w:r>
    </w:p>
    <w:p w:rsidR="00AF44F8" w:rsidRPr="00AF44F8" w:rsidRDefault="00AF44F8" w:rsidP="00AF44F8">
      <w:pPr>
        <w:spacing w:after="0" w:line="240" w:lineRule="auto"/>
        <w:ind w:firstLine="550"/>
        <w:contextualSpacing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каждую группу нормативных правовых актов входят различные по своей юридической силе документы – как постановления Правительства Ро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сийской Федерации, так и ведомственные приказы нормативного характера, изданные Министерством образования и науки Российской Федерации, Ф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AF44F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деральной службой по надзору в сфере образования и науки.</w:t>
      </w:r>
    </w:p>
    <w:p w:rsidR="00AF44F8" w:rsidRPr="00AF44F8" w:rsidRDefault="00AF44F8" w:rsidP="00AF44F8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44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Право субъектов РФ осуществлять нормативное правовое регулирование общественных отношений в области образования позволяет им существенно развивать и дополнять сферу правового регулирования федерального закон</w:t>
      </w:r>
      <w:r w:rsidRPr="00AF44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Pr="00AF44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дательства в области образования с учетом национальных, социально-экономических, географических, демографических и других конкретно-исторических особенностей региона.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F44F8" w:rsidRPr="00AF44F8" w:rsidRDefault="00AF44F8" w:rsidP="00AF44F8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44F8">
        <w:rPr>
          <w:rFonts w:ascii="Times New Roman" w:hAnsi="Times New Roman"/>
          <w:color w:val="000000" w:themeColor="text1"/>
          <w:sz w:val="28"/>
          <w:szCs w:val="28"/>
        </w:rPr>
        <w:t>Так, Закон Курской области от 09.12.2013 № 121-ЗКО «Об образовании в Курской области»</w:t>
      </w:r>
      <w:r w:rsidRPr="00AF44F8">
        <w:rPr>
          <w:rFonts w:ascii="Times New Roman" w:hAnsi="Times New Roman"/>
          <w:bCs/>
          <w:color w:val="000000" w:themeColor="text1"/>
          <w:sz w:val="28"/>
          <w:szCs w:val="28"/>
        </w:rPr>
        <w:t>, вступивший в силу с 1 января 2014 года, определяет по</w:t>
      </w:r>
      <w:r w:rsidRPr="00AF44F8">
        <w:rPr>
          <w:rFonts w:ascii="Times New Roman" w:hAnsi="Times New Roman"/>
          <w:bCs/>
          <w:color w:val="000000" w:themeColor="text1"/>
          <w:sz w:val="28"/>
          <w:szCs w:val="28"/>
        </w:rPr>
        <w:t>л</w:t>
      </w:r>
      <w:r w:rsidRPr="00AF44F8">
        <w:rPr>
          <w:rFonts w:ascii="Times New Roman" w:hAnsi="Times New Roman"/>
          <w:bCs/>
          <w:color w:val="000000" w:themeColor="text1"/>
          <w:sz w:val="28"/>
          <w:szCs w:val="28"/>
        </w:rPr>
        <w:t>номочия органов государственной власти Курской области в сфере образов</w:t>
      </w:r>
      <w:r w:rsidRPr="00AF44F8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bCs/>
          <w:color w:val="000000" w:themeColor="text1"/>
          <w:sz w:val="28"/>
          <w:szCs w:val="28"/>
        </w:rPr>
        <w:t>ния, меры социальной поддержки обучающихся образовательных организ</w:t>
      </w:r>
      <w:r w:rsidRPr="00AF44F8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bCs/>
          <w:color w:val="000000" w:themeColor="text1"/>
          <w:sz w:val="28"/>
          <w:szCs w:val="28"/>
        </w:rPr>
        <w:t>ций, педагогических и иных работников системы образования Курской обл</w:t>
      </w:r>
      <w:r w:rsidRPr="00AF44F8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сти. 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Закон Курской области от 09.12.2013 № 121-ЗКО «Об образовании в Курской области» не противоречит федеральному законодательству в сфере образования, развивает и дополняет федеральное законодательство об обр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зовании. </w:t>
      </w:r>
    </w:p>
    <w:p w:rsidR="00AF44F8" w:rsidRPr="00AF44F8" w:rsidRDefault="00AF44F8" w:rsidP="00AF44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В 2017 году утверждены административные регламенты исполнения го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ударственных функций по осуществлению федерального государственного контроля качества </w:t>
      </w:r>
      <w:r w:rsidRPr="00AF44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федерального государственного надзора в сфере образ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вания</w:t>
      </w:r>
      <w:r w:rsidRPr="00AF44F8">
        <w:rPr>
          <w:rFonts w:ascii="Times New Roman" w:hAnsi="Times New Roman"/>
          <w:bCs/>
          <w:color w:val="000000" w:themeColor="text1"/>
          <w:sz w:val="28"/>
          <w:szCs w:val="28"/>
        </w:rPr>
        <w:t>, в соответствии с которыми осуществляется государственный контроль (надзор) в сфере образования:</w:t>
      </w:r>
    </w:p>
    <w:p w:rsidR="00AF44F8" w:rsidRPr="00AF44F8" w:rsidRDefault="00AF44F8" w:rsidP="00AF44F8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- приказом 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Министерства образования и науки Российской Федерации от 14.06.2017 г. №546 «Об утверждении Административного регламента и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полнения органами государственной власти субъектов Российской Федер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ции, осуществляющими переданные полномочия Российской Федерации в сфере образования, государственной функции по осуществлению федерал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ь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ного государственного контроля качества образования»;</w:t>
      </w:r>
    </w:p>
    <w:p w:rsidR="00AF44F8" w:rsidRPr="00AF44F8" w:rsidRDefault="00AF44F8" w:rsidP="00AF44F8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- приказом 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Министерства образования и науки Российской Федерации приказ от 10.11. 2017 г. №1096 «Об утверждении Административного регл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мента исполнения органами государственной власти субъектов Российской Федерации, осуществляющими переданные полномочия Российской Федер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ции в сфере образования, государственной функции по осуществлению ф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</w:t>
      </w:r>
      <w:r w:rsidRPr="00AF44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дерального государственного надзора в сфере образования».</w:t>
      </w:r>
    </w:p>
    <w:p w:rsidR="00AF44F8" w:rsidRPr="00AF44F8" w:rsidRDefault="00AF44F8" w:rsidP="00AF44F8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Комитет </w:t>
      </w:r>
      <w:r w:rsidRPr="00AF44F8">
        <w:rPr>
          <w:rFonts w:ascii="Times New Roman" w:hAnsi="Times New Roman"/>
          <w:bCs/>
          <w:color w:val="000000" w:themeColor="text1"/>
          <w:sz w:val="28"/>
          <w:szCs w:val="28"/>
        </w:rPr>
        <w:t>образования и науки Курской области при осуществлении п</w:t>
      </w:r>
      <w:r w:rsidRPr="00AF44F8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AF44F8">
        <w:rPr>
          <w:rFonts w:ascii="Times New Roman" w:hAnsi="Times New Roman"/>
          <w:bCs/>
          <w:color w:val="000000" w:themeColor="text1"/>
          <w:sz w:val="28"/>
          <w:szCs w:val="28"/>
        </w:rPr>
        <w:t>реданных Российской Федерацией полномочий по государственному контр</w:t>
      </w:r>
      <w:r w:rsidRPr="00AF44F8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AF44F8">
        <w:rPr>
          <w:rFonts w:ascii="Times New Roman" w:hAnsi="Times New Roman"/>
          <w:bCs/>
          <w:color w:val="000000" w:themeColor="text1"/>
          <w:sz w:val="28"/>
          <w:szCs w:val="28"/>
        </w:rPr>
        <w:t>лю (надзору) в сфере образования системно проводит  анализ действующего законодательства об образовании. На основании вышеуказанного анализа комитетом образования и науки Курской области сформирован и утвержден Перечень нормативных правовых актов, содержащих требования законод</w:t>
      </w:r>
      <w:r w:rsidRPr="00AF44F8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AF44F8">
        <w:rPr>
          <w:rFonts w:ascii="Times New Roman" w:hAnsi="Times New Roman"/>
          <w:bCs/>
          <w:color w:val="000000" w:themeColor="text1"/>
          <w:sz w:val="28"/>
          <w:szCs w:val="28"/>
        </w:rPr>
        <w:t>тельства об образовании, оценка соблюдения которых является предметом проверок организаций, осуществляющих образовательную деятельность, при осуществлении государственного контроля (надзора) в сфере образования (далее - Перечень). При проведении проверок из данного Перечня в приказы о проведении проверок включаются нормативные правовые акты, которые содержат обязательные требования, подлежащие проверке. Перечень разм</w:t>
      </w:r>
      <w:r w:rsidRPr="00AF44F8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AF44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щен на 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официальном сайте комитета </w:t>
      </w:r>
      <w:r w:rsidRPr="00AF44F8">
        <w:rPr>
          <w:rFonts w:ascii="Times New Roman" w:hAnsi="Times New Roman"/>
          <w:bCs/>
          <w:color w:val="000000" w:themeColor="text1"/>
          <w:sz w:val="28"/>
          <w:szCs w:val="28"/>
        </w:rPr>
        <w:t>образования и науки Курской области</w:t>
      </w:r>
      <w:r w:rsidRPr="00AF44F8">
        <w:rPr>
          <w:rFonts w:ascii="Times New Roman" w:hAnsi="Times New Roman"/>
          <w:color w:val="000000" w:themeColor="text1"/>
          <w:sz w:val="28"/>
          <w:szCs w:val="28"/>
        </w:rPr>
        <w:t xml:space="preserve"> http://www.komobr46.ru </w:t>
      </w:r>
    </w:p>
    <w:p w:rsidR="0027003E" w:rsidRDefault="0027003E" w:rsidP="00270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5758" w:rsidRDefault="00BE5758" w:rsidP="001D67BE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1D67BE" w:rsidRPr="001D67BE" w:rsidRDefault="001D67BE" w:rsidP="001D67BE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  <w:r w:rsidRPr="001D67BE">
        <w:rPr>
          <w:rFonts w:ascii="Times New Roman" w:hAnsi="Times New Roman"/>
          <w:b/>
          <w:sz w:val="28"/>
          <w:szCs w:val="28"/>
        </w:rPr>
        <w:lastRenderedPageBreak/>
        <w:t xml:space="preserve">2. Организация государственного контроля (надзора) </w:t>
      </w:r>
    </w:p>
    <w:p w:rsidR="001D67BE" w:rsidRPr="001D67BE" w:rsidRDefault="001D67BE" w:rsidP="001D67BE">
      <w:pPr>
        <w:spacing w:after="0" w:line="240" w:lineRule="auto"/>
        <w:ind w:firstLine="550"/>
        <w:jc w:val="center"/>
        <w:rPr>
          <w:rFonts w:ascii="Times New Roman" w:hAnsi="Times New Roman"/>
          <w:b/>
          <w:sz w:val="32"/>
          <w:szCs w:val="32"/>
        </w:rPr>
      </w:pPr>
      <w:r w:rsidRPr="001D67BE">
        <w:rPr>
          <w:rFonts w:ascii="Times New Roman" w:hAnsi="Times New Roman"/>
          <w:b/>
          <w:sz w:val="28"/>
          <w:szCs w:val="28"/>
        </w:rPr>
        <w:t>в сфере образования</w:t>
      </w:r>
    </w:p>
    <w:p w:rsidR="001D67BE" w:rsidRPr="001D67BE" w:rsidRDefault="001D67BE" w:rsidP="001D67B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D67BE">
        <w:rPr>
          <w:rFonts w:ascii="Times New Roman" w:hAnsi="Times New Roman"/>
          <w:i/>
          <w:sz w:val="28"/>
          <w:szCs w:val="28"/>
        </w:rPr>
        <w:t>а) сведения об организационной структуре и системе управления орг</w:t>
      </w:r>
      <w:r w:rsidRPr="001D67BE">
        <w:rPr>
          <w:rFonts w:ascii="Times New Roman" w:hAnsi="Times New Roman"/>
          <w:i/>
          <w:sz w:val="28"/>
          <w:szCs w:val="28"/>
        </w:rPr>
        <w:t>а</w:t>
      </w:r>
      <w:r w:rsidRPr="001D67BE">
        <w:rPr>
          <w:rFonts w:ascii="Times New Roman" w:hAnsi="Times New Roman"/>
          <w:i/>
          <w:sz w:val="28"/>
          <w:szCs w:val="28"/>
        </w:rPr>
        <w:t>на государственного надзора и контроля в области образования</w:t>
      </w:r>
    </w:p>
    <w:p w:rsidR="001D67BE" w:rsidRPr="001D67BE" w:rsidRDefault="001D67BE" w:rsidP="001D67B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1D67BE">
        <w:rPr>
          <w:rFonts w:ascii="Times New Roman" w:hAnsi="Times New Roman"/>
          <w:sz w:val="28"/>
          <w:szCs w:val="28"/>
          <w:shd w:val="clear" w:color="auto" w:fill="FFFFFF"/>
        </w:rPr>
        <w:t xml:space="preserve">Переданные полномочия  Российской Федерации по государственному контролю (надзору) в сфере образования осуществляет комитет образования и науки Курской области на основании </w:t>
      </w:r>
      <w:r w:rsidRPr="001D67BE">
        <w:rPr>
          <w:rFonts w:ascii="Times New Roman" w:hAnsi="Times New Roman"/>
          <w:sz w:val="28"/>
          <w:szCs w:val="28"/>
        </w:rPr>
        <w:t>постановления Губернатора Курской области от 28.01.2011 № 27-пг «Об осуществлении переданных органам го</w:t>
      </w:r>
      <w:r w:rsidRPr="001D67BE">
        <w:rPr>
          <w:rFonts w:ascii="Times New Roman" w:hAnsi="Times New Roman"/>
          <w:sz w:val="28"/>
          <w:szCs w:val="28"/>
        </w:rPr>
        <w:t>с</w:t>
      </w:r>
      <w:r w:rsidRPr="001D67BE">
        <w:rPr>
          <w:rFonts w:ascii="Times New Roman" w:hAnsi="Times New Roman"/>
          <w:sz w:val="28"/>
          <w:szCs w:val="28"/>
        </w:rPr>
        <w:t>ударственной власти Курской области полномочий Российской Федерации в области образования».</w:t>
      </w:r>
      <w:r w:rsidRPr="001D67BE">
        <w:rPr>
          <w:rFonts w:ascii="Times New Roman" w:hAnsi="Times New Roman"/>
          <w:sz w:val="28"/>
          <w:szCs w:val="28"/>
          <w:shd w:val="clear" w:color="auto" w:fill="FFFFFF"/>
        </w:rPr>
        <w:t xml:space="preserve"> В 2015г. постановлением Губернатора Курской обл</w:t>
      </w:r>
      <w:r w:rsidRPr="001D67B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1D67BE">
        <w:rPr>
          <w:rFonts w:ascii="Times New Roman" w:hAnsi="Times New Roman"/>
          <w:sz w:val="28"/>
          <w:szCs w:val="28"/>
          <w:shd w:val="clear" w:color="auto" w:fill="FFFFFF"/>
        </w:rPr>
        <w:t xml:space="preserve">сти от 16.01.2015 № 13-пг утверждена организационная структура комитета образования и науки Курской области в целях приведения в соответствие с законодательством Российской </w:t>
      </w:r>
      <w:proofErr w:type="gramStart"/>
      <w:r w:rsidRPr="001D67BE">
        <w:rPr>
          <w:rFonts w:ascii="Times New Roman" w:hAnsi="Times New Roman"/>
          <w:sz w:val="28"/>
          <w:szCs w:val="28"/>
          <w:shd w:val="clear" w:color="auto" w:fill="FFFFFF"/>
        </w:rPr>
        <w:t>Федерации наименований отделов комитета образования</w:t>
      </w:r>
      <w:proofErr w:type="gramEnd"/>
      <w:r w:rsidRPr="001D67BE">
        <w:rPr>
          <w:rFonts w:ascii="Times New Roman" w:hAnsi="Times New Roman"/>
          <w:sz w:val="28"/>
          <w:szCs w:val="28"/>
          <w:shd w:val="clear" w:color="auto" w:fill="FFFFFF"/>
        </w:rPr>
        <w:t xml:space="preserve"> и науки Курской области. </w:t>
      </w:r>
      <w:proofErr w:type="gramStart"/>
      <w:r w:rsidRPr="001D67BE">
        <w:rPr>
          <w:rFonts w:ascii="Times New Roman" w:hAnsi="Times New Roman"/>
          <w:sz w:val="28"/>
          <w:szCs w:val="28"/>
          <w:shd w:val="clear" w:color="auto" w:fill="FFFFFF"/>
        </w:rPr>
        <w:t>В новой редакции структура комитета образования и науки Курской области утверждена</w:t>
      </w:r>
      <w:r w:rsidR="00416CA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D67BE">
        <w:rPr>
          <w:rFonts w:ascii="Times New Roman" w:hAnsi="Times New Roman"/>
          <w:sz w:val="28"/>
          <w:szCs w:val="28"/>
          <w:shd w:val="clear" w:color="auto" w:fill="FFFFFF"/>
        </w:rPr>
        <w:t>постановлением Губерн</w:t>
      </w:r>
      <w:r w:rsidRPr="001D67B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1D67BE">
        <w:rPr>
          <w:rFonts w:ascii="Times New Roman" w:hAnsi="Times New Roman"/>
          <w:sz w:val="28"/>
          <w:szCs w:val="28"/>
          <w:shd w:val="clear" w:color="auto" w:fill="FFFFFF"/>
        </w:rPr>
        <w:t>тора  Курской области от 0</w:t>
      </w:r>
      <w:r w:rsidRPr="001D67BE">
        <w:rPr>
          <w:rFonts w:ascii="Times New Roman" w:eastAsia="Calibri" w:hAnsi="Times New Roman"/>
          <w:sz w:val="28"/>
          <w:szCs w:val="28"/>
          <w:lang w:eastAsia="en-US"/>
        </w:rPr>
        <w:t>8.05.2015 № 215-пг «О внесении изменений в п</w:t>
      </w:r>
      <w:r w:rsidRPr="001D67BE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1D67BE">
        <w:rPr>
          <w:rFonts w:ascii="Times New Roman" w:eastAsia="Calibri" w:hAnsi="Times New Roman"/>
          <w:sz w:val="28"/>
          <w:szCs w:val="28"/>
          <w:lang w:eastAsia="en-US"/>
        </w:rPr>
        <w:t>становление Губернатора Курской области от 05.03.2011 № 66-пг «Об утве</w:t>
      </w:r>
      <w:r w:rsidRPr="001D67BE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1D67BE">
        <w:rPr>
          <w:rFonts w:ascii="Times New Roman" w:eastAsia="Calibri" w:hAnsi="Times New Roman"/>
          <w:sz w:val="28"/>
          <w:szCs w:val="28"/>
          <w:lang w:eastAsia="en-US"/>
        </w:rPr>
        <w:t>ждении структуры и штатной численности комитета образования и науки Курской области» и согласована с Федеральной службой по надзору в сфере образования и науки 13.04.2015 (см. схему 1).</w:t>
      </w:r>
      <w:proofErr w:type="gramEnd"/>
    </w:p>
    <w:p w:rsidR="004B64E1" w:rsidRDefault="001D67BE" w:rsidP="005100E6">
      <w:pPr>
        <w:spacing w:after="0" w:line="240" w:lineRule="auto"/>
        <w:ind w:firstLine="709"/>
        <w:jc w:val="both"/>
      </w:pPr>
      <w:r w:rsidRPr="001D67BE">
        <w:rPr>
          <w:rFonts w:ascii="Times New Roman" w:hAnsi="Times New Roman"/>
          <w:sz w:val="28"/>
          <w:szCs w:val="28"/>
          <w:shd w:val="clear" w:color="auto" w:fill="FFFFFF"/>
        </w:rPr>
        <w:t>Для реализации переданных полномочий в части исполнения  функций по государственному контролю (надзору) в сфере образования в структуре комитета образования и науки Курской области</w:t>
      </w:r>
      <w:r w:rsidR="00416CA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D67BE">
        <w:rPr>
          <w:rFonts w:ascii="Times New Roman" w:hAnsi="Times New Roman"/>
          <w:sz w:val="28"/>
          <w:szCs w:val="28"/>
          <w:shd w:val="clear" w:color="auto" w:fill="FFFFFF"/>
        </w:rPr>
        <w:t>созданы отделы федеральн</w:t>
      </w:r>
      <w:r w:rsidRPr="001D67B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1D67BE">
        <w:rPr>
          <w:rFonts w:ascii="Times New Roman" w:hAnsi="Times New Roman"/>
          <w:sz w:val="28"/>
          <w:szCs w:val="28"/>
          <w:shd w:val="clear" w:color="auto" w:fill="FFFFFF"/>
        </w:rPr>
        <w:t xml:space="preserve">го </w:t>
      </w:r>
      <w:r w:rsidRPr="001D67BE">
        <w:rPr>
          <w:rFonts w:ascii="Times New Roman" w:hAnsi="Times New Roman"/>
          <w:sz w:val="28"/>
          <w:szCs w:val="28"/>
        </w:rPr>
        <w:t>государственного надзора в сфере образования(5 штатных единиц) и ф</w:t>
      </w:r>
      <w:r w:rsidRPr="001D67BE">
        <w:rPr>
          <w:rFonts w:ascii="Times New Roman" w:hAnsi="Times New Roman"/>
          <w:sz w:val="28"/>
          <w:szCs w:val="28"/>
        </w:rPr>
        <w:t>е</w:t>
      </w:r>
      <w:r w:rsidRPr="001D67BE">
        <w:rPr>
          <w:rFonts w:ascii="Times New Roman" w:hAnsi="Times New Roman"/>
          <w:sz w:val="28"/>
          <w:szCs w:val="28"/>
        </w:rPr>
        <w:t>дерального государственного контроля качества образования и лицензионн</w:t>
      </w:r>
      <w:r w:rsidRPr="001D67BE">
        <w:rPr>
          <w:rFonts w:ascii="Times New Roman" w:hAnsi="Times New Roman"/>
          <w:sz w:val="28"/>
          <w:szCs w:val="28"/>
        </w:rPr>
        <w:t>о</w:t>
      </w:r>
      <w:r w:rsidRPr="001D67BE">
        <w:rPr>
          <w:rFonts w:ascii="Times New Roman" w:hAnsi="Times New Roman"/>
          <w:sz w:val="28"/>
          <w:szCs w:val="28"/>
        </w:rPr>
        <w:t>го контроля (5 штатных единиц).</w:t>
      </w:r>
      <w:r w:rsidRPr="001D67BE">
        <w:rPr>
          <w:rFonts w:ascii="Times New Roman" w:hAnsi="Times New Roman"/>
          <w:sz w:val="28"/>
          <w:szCs w:val="28"/>
          <w:shd w:val="clear" w:color="auto" w:fill="FFFFFF"/>
        </w:rPr>
        <w:t xml:space="preserve"> Отделы являются структурными подразд</w:t>
      </w:r>
      <w:r w:rsidRPr="001D67B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D67BE">
        <w:rPr>
          <w:rFonts w:ascii="Times New Roman" w:hAnsi="Times New Roman"/>
          <w:sz w:val="28"/>
          <w:szCs w:val="28"/>
          <w:shd w:val="clear" w:color="auto" w:fill="FFFFFF"/>
        </w:rPr>
        <w:t>лениями комитета и подчиняются председателю комитета, заместителю председателя комитета образования и науки Курской области, курирующему переданные полномочия.</w:t>
      </w:r>
    </w:p>
    <w:p w:rsidR="00BE5758" w:rsidRDefault="00BE5758" w:rsidP="005D53D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E5758" w:rsidRDefault="00BE5758" w:rsidP="005D53D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E5758" w:rsidRDefault="00BE5758" w:rsidP="005D53D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E5758" w:rsidRDefault="00BE5758" w:rsidP="005D53D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E5758" w:rsidRDefault="00BE5758" w:rsidP="005D53D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E5758" w:rsidRDefault="00BE5758" w:rsidP="005D53D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E5758" w:rsidRDefault="00BE5758" w:rsidP="005D53D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E5758" w:rsidRDefault="00BE5758" w:rsidP="005D53D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E5758" w:rsidRDefault="00BE5758" w:rsidP="005D53D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E5758" w:rsidRDefault="00BE5758" w:rsidP="00061F8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BE5758" w:rsidRDefault="00BE5758" w:rsidP="005D53D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E5758" w:rsidRDefault="00BE5758" w:rsidP="005D53D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E5758" w:rsidRDefault="00BE5758" w:rsidP="005D53D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5D53D4" w:rsidRPr="005D53D4" w:rsidRDefault="00AA5A14" w:rsidP="005D53D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Рисунок</w:t>
      </w:r>
      <w:r w:rsidR="005D53D4" w:rsidRPr="005D53D4">
        <w:rPr>
          <w:rFonts w:ascii="Times New Roman" w:eastAsia="Calibri" w:hAnsi="Times New Roman"/>
          <w:sz w:val="24"/>
          <w:szCs w:val="24"/>
          <w:lang w:eastAsia="en-US"/>
        </w:rPr>
        <w:t xml:space="preserve"> 1</w:t>
      </w:r>
    </w:p>
    <w:p w:rsidR="005D53D4" w:rsidRDefault="005100E6" w:rsidP="005D53D4">
      <w:r>
        <w:rPr>
          <w:noProof/>
        </w:rPr>
        <w:lastRenderedPageBreak/>
        <w:drawing>
          <wp:inline distT="0" distB="0" distL="0" distR="0">
            <wp:extent cx="5899826" cy="5034064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277" cy="503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1D27" w:rsidRPr="00191D27" w:rsidRDefault="00191D27" w:rsidP="00191D27">
      <w:pPr>
        <w:spacing w:after="0" w:line="240" w:lineRule="auto"/>
        <w:ind w:firstLine="708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 w:cstheme="minorBidi"/>
          <w:i/>
          <w:sz w:val="28"/>
          <w:szCs w:val="28"/>
          <w:lang w:eastAsia="en-US"/>
        </w:rPr>
        <w:t>б) п</w:t>
      </w:r>
      <w:r w:rsidRPr="00191D27">
        <w:rPr>
          <w:rFonts w:ascii="Times New Roman" w:eastAsiaTheme="minorHAnsi" w:hAnsi="Times New Roman"/>
          <w:i/>
          <w:sz w:val="28"/>
          <w:szCs w:val="28"/>
          <w:lang w:eastAsia="en-US"/>
        </w:rPr>
        <w:t>еречень и описание основных и вспомогательных (обеспечител</w:t>
      </w:r>
      <w:r w:rsidRPr="00191D27">
        <w:rPr>
          <w:rFonts w:ascii="Times New Roman" w:eastAsiaTheme="minorHAnsi" w:hAnsi="Times New Roman"/>
          <w:i/>
          <w:sz w:val="28"/>
          <w:szCs w:val="28"/>
          <w:lang w:eastAsia="en-US"/>
        </w:rPr>
        <w:t>ь</w:t>
      </w:r>
      <w:r w:rsidRPr="00191D27">
        <w:rPr>
          <w:rFonts w:ascii="Times New Roman" w:eastAsiaTheme="minorHAnsi" w:hAnsi="Times New Roman"/>
          <w:i/>
          <w:sz w:val="28"/>
          <w:szCs w:val="28"/>
          <w:lang w:eastAsia="en-US"/>
        </w:rPr>
        <w:t>ных) функций.</w:t>
      </w:r>
    </w:p>
    <w:p w:rsidR="00191D27" w:rsidRPr="00191D27" w:rsidRDefault="00191D27" w:rsidP="00191D2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К функциям комитета образования и науки Курской области</w:t>
      </w:r>
      <w:r w:rsidR="00417D3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относится обеспечение реализации полномочий Российской Федерации в сфере образования, переданных для осуществления органам государстве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ной власти субъектов Российской Федерации (далее – переданные полном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чия в сфере образования):</w:t>
      </w:r>
    </w:p>
    <w:p w:rsidR="00191D27" w:rsidRPr="0053685F" w:rsidRDefault="00191D27" w:rsidP="00BE575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3685F">
        <w:rPr>
          <w:rFonts w:ascii="Times New Roman" w:eastAsiaTheme="minorHAnsi" w:hAnsi="Times New Roman"/>
          <w:sz w:val="28"/>
          <w:szCs w:val="28"/>
          <w:lang w:eastAsia="en-US"/>
        </w:rPr>
        <w:t>осуществление государственного контроля (надзора) в сфере обр</w:t>
      </w:r>
      <w:r w:rsidRPr="0053685F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53685F">
        <w:rPr>
          <w:rFonts w:ascii="Times New Roman" w:eastAsiaTheme="minorHAnsi" w:hAnsi="Times New Roman"/>
          <w:sz w:val="28"/>
          <w:szCs w:val="28"/>
          <w:lang w:eastAsia="en-US"/>
        </w:rPr>
        <w:t>зования  в отношении образовательных организаций, организаций, осущест</w:t>
      </w:r>
      <w:r w:rsidRPr="0053685F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53685F">
        <w:rPr>
          <w:rFonts w:ascii="Times New Roman" w:eastAsiaTheme="minorHAnsi" w:hAnsi="Times New Roman"/>
          <w:sz w:val="28"/>
          <w:szCs w:val="28"/>
          <w:lang w:eastAsia="en-US"/>
        </w:rPr>
        <w:t xml:space="preserve">ляющих  обучение, индивидуальных предпринимателей, осуществляющих образовательную деятельность (за исключением организаций, указанных в пункте 7 части 1 статьи 6 Федерального закона от 29 декабря 2012 года </w:t>
      </w:r>
      <w:r w:rsidR="00BE5758" w:rsidRPr="0053685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53685F">
        <w:rPr>
          <w:rFonts w:ascii="Times New Roman" w:eastAsiaTheme="minorHAnsi" w:hAnsi="Times New Roman"/>
          <w:sz w:val="28"/>
          <w:szCs w:val="28"/>
          <w:lang w:eastAsia="en-US"/>
        </w:rPr>
        <w:t>№ 273-ФЗ «Об образовании в Российской Федерации»), находящихся на те</w:t>
      </w:r>
      <w:r w:rsidRPr="0053685F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53685F">
        <w:rPr>
          <w:rFonts w:ascii="Times New Roman" w:eastAsiaTheme="minorHAnsi" w:hAnsi="Times New Roman"/>
          <w:sz w:val="28"/>
          <w:szCs w:val="28"/>
          <w:lang w:eastAsia="en-US"/>
        </w:rPr>
        <w:t xml:space="preserve">ритории Курской области (далее </w:t>
      </w:r>
      <w:r w:rsidR="00AA5A14" w:rsidRPr="0053685F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53685F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организации, осуществляющие образов</w:t>
      </w:r>
      <w:r w:rsidRPr="0053685F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53685F">
        <w:rPr>
          <w:rFonts w:ascii="Times New Roman" w:eastAsiaTheme="minorHAnsi" w:hAnsi="Times New Roman"/>
          <w:sz w:val="28"/>
          <w:szCs w:val="28"/>
          <w:lang w:eastAsia="en-US"/>
        </w:rPr>
        <w:t>тельную деятельность), а также органов местного самоуправления  муниц</w:t>
      </w:r>
      <w:r w:rsidRPr="0053685F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53685F">
        <w:rPr>
          <w:rFonts w:ascii="Times New Roman" w:eastAsiaTheme="minorHAnsi" w:hAnsi="Times New Roman"/>
          <w:sz w:val="28"/>
          <w:szCs w:val="28"/>
          <w:lang w:eastAsia="en-US"/>
        </w:rPr>
        <w:t>пальных образований</w:t>
      </w:r>
      <w:proofErr w:type="gramEnd"/>
      <w:r w:rsidRPr="0053685F"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области, </w:t>
      </w:r>
      <w:proofErr w:type="gramStart"/>
      <w:r w:rsidRPr="0053685F">
        <w:rPr>
          <w:rFonts w:ascii="Times New Roman" w:eastAsiaTheme="minorHAnsi" w:hAnsi="Times New Roman"/>
          <w:sz w:val="28"/>
          <w:szCs w:val="28"/>
          <w:lang w:eastAsia="en-US"/>
        </w:rPr>
        <w:t>осуществляющих</w:t>
      </w:r>
      <w:proofErr w:type="gramEnd"/>
      <w:r w:rsidRPr="0053685F">
        <w:rPr>
          <w:rFonts w:ascii="Times New Roman" w:eastAsiaTheme="minorHAnsi" w:hAnsi="Times New Roman"/>
          <w:sz w:val="28"/>
          <w:szCs w:val="28"/>
          <w:lang w:eastAsia="en-US"/>
        </w:rPr>
        <w:t xml:space="preserve"> управление в сфере образ</w:t>
      </w:r>
      <w:r w:rsidRPr="0053685F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53685F">
        <w:rPr>
          <w:rFonts w:ascii="Times New Roman" w:eastAsiaTheme="minorHAnsi" w:hAnsi="Times New Roman"/>
          <w:sz w:val="28"/>
          <w:szCs w:val="28"/>
          <w:lang w:eastAsia="en-US"/>
        </w:rPr>
        <w:t>вания;</w:t>
      </w:r>
    </w:p>
    <w:p w:rsidR="00191D27" w:rsidRPr="00191D27" w:rsidRDefault="00191D27" w:rsidP="00191D2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осуществление лицензионного </w:t>
      </w:r>
      <w:proofErr w:type="gramStart"/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контроля </w:t>
      </w:r>
      <w:r w:rsidR="00417D39">
        <w:rPr>
          <w:rFonts w:ascii="Times New Roman" w:eastAsiaTheme="minorHAnsi" w:hAnsi="Times New Roman"/>
          <w:sz w:val="28"/>
          <w:szCs w:val="28"/>
          <w:lang w:eastAsia="en-US"/>
        </w:rPr>
        <w:t>за</w:t>
      </w:r>
      <w:proofErr w:type="gramEnd"/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образовательн</w:t>
      </w:r>
      <w:r w:rsidR="00417D39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 xml:space="preserve"> де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тельность</w:t>
      </w:r>
      <w:r w:rsidR="00417D39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91D27" w:rsidRPr="0053685F" w:rsidRDefault="00191D27" w:rsidP="00191D2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85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Государственный контроль (надзор) в сфере образования включает в себя федеральный государственный надзор в сфере образования и федерал</w:t>
      </w:r>
      <w:r w:rsidRPr="0053685F"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Pr="0053685F">
        <w:rPr>
          <w:rFonts w:ascii="Times New Roman" w:eastAsiaTheme="minorHAnsi" w:hAnsi="Times New Roman"/>
          <w:sz w:val="28"/>
          <w:szCs w:val="28"/>
          <w:lang w:eastAsia="en-US"/>
        </w:rPr>
        <w:t xml:space="preserve">ный государственный контроль качества образования. </w:t>
      </w:r>
    </w:p>
    <w:p w:rsidR="00191D27" w:rsidRPr="00191D27" w:rsidRDefault="00191D27" w:rsidP="00191D2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Предметом федерального государственного надзора в сфере образов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ния является: соблюдение организациями, осуществляющими образовател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ную деятельность, органами местного самоуправления муниципальных обр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зований области, осуществляющими управление в сфере образования треб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ваний, установленных законодательством Российской Федерации об образ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 xml:space="preserve">вании; </w:t>
      </w:r>
    </w:p>
    <w:p w:rsidR="00191D27" w:rsidRPr="00191D27" w:rsidRDefault="00191D27" w:rsidP="00017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Федеральный государственный контроль качества образования своим предметом имеет </w:t>
      </w:r>
      <w:r w:rsidR="000176D5">
        <w:rPr>
          <w:rFonts w:ascii="Times New Roman" w:eastAsiaTheme="minorHAnsi" w:hAnsi="Times New Roman"/>
          <w:sz w:val="28"/>
          <w:szCs w:val="28"/>
          <w:lang w:eastAsia="en-US"/>
        </w:rPr>
        <w:t xml:space="preserve">оценку соответствия содержания и качества </w:t>
      </w:r>
      <w:proofErr w:type="gramStart"/>
      <w:r w:rsidR="000176D5">
        <w:rPr>
          <w:rFonts w:ascii="Times New Roman" w:eastAsiaTheme="minorHAnsi" w:hAnsi="Times New Roman"/>
          <w:sz w:val="28"/>
          <w:szCs w:val="28"/>
          <w:lang w:eastAsia="en-US"/>
        </w:rPr>
        <w:t>подготовки</w:t>
      </w:r>
      <w:proofErr w:type="gramEnd"/>
      <w:r w:rsidR="000176D5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обучающихся по имеющим государственную аккредитацию образовател</w:t>
      </w:r>
      <w:r w:rsidR="000176D5"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="000176D5">
        <w:rPr>
          <w:rFonts w:ascii="Times New Roman" w:eastAsiaTheme="minorHAnsi" w:hAnsi="Times New Roman"/>
          <w:sz w:val="28"/>
          <w:szCs w:val="28"/>
          <w:lang w:eastAsia="en-US"/>
        </w:rPr>
        <w:t>ным программам федеральным государственным образовательным станда</w:t>
      </w:r>
      <w:r w:rsidR="000176D5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0176D5">
        <w:rPr>
          <w:rFonts w:ascii="Times New Roman" w:eastAsiaTheme="minorHAnsi" w:hAnsi="Times New Roman"/>
          <w:sz w:val="28"/>
          <w:szCs w:val="28"/>
          <w:lang w:eastAsia="en-US"/>
        </w:rPr>
        <w:t>там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191D27" w:rsidRPr="00191D27" w:rsidRDefault="00191D27" w:rsidP="00191D2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Предметом лицензионного контроля является соблюдение обязател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 xml:space="preserve">ных </w:t>
      </w:r>
      <w:r w:rsidR="000176D5">
        <w:rPr>
          <w:rFonts w:ascii="Times New Roman" w:eastAsiaTheme="minorHAnsi" w:hAnsi="Times New Roman"/>
          <w:sz w:val="28"/>
          <w:szCs w:val="28"/>
          <w:lang w:eastAsia="en-US"/>
        </w:rPr>
        <w:t xml:space="preserve">лицензионных 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 xml:space="preserve">требований. </w:t>
      </w:r>
    </w:p>
    <w:p w:rsidR="00191D27" w:rsidRPr="00D830FB" w:rsidRDefault="00191D27" w:rsidP="00191D2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30FB">
        <w:rPr>
          <w:rFonts w:ascii="Times New Roman" w:eastAsiaTheme="minorHAnsi" w:hAnsi="Times New Roman"/>
          <w:sz w:val="28"/>
          <w:szCs w:val="28"/>
          <w:lang w:eastAsia="en-US"/>
        </w:rPr>
        <w:t>К предмету федерального государственного контроля (надзора)</w:t>
      </w:r>
      <w:r w:rsidR="007A1EE1" w:rsidRPr="00D830F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830FB">
        <w:rPr>
          <w:rFonts w:ascii="Times New Roman" w:eastAsiaTheme="minorHAnsi" w:hAnsi="Times New Roman"/>
          <w:sz w:val="28"/>
          <w:szCs w:val="28"/>
          <w:lang w:eastAsia="en-US"/>
        </w:rPr>
        <w:t>также относится выполнение предписаний комитета об устранении выявленных на</w:t>
      </w:r>
      <w:r w:rsidR="00D830FB" w:rsidRPr="00D830FB">
        <w:rPr>
          <w:rFonts w:ascii="Times New Roman" w:eastAsiaTheme="minorHAnsi" w:hAnsi="Times New Roman"/>
          <w:sz w:val="28"/>
          <w:szCs w:val="28"/>
          <w:lang w:eastAsia="en-US"/>
        </w:rPr>
        <w:t>рушений обязательных требований</w:t>
      </w:r>
      <w:r w:rsidRPr="00D830F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91D27" w:rsidRPr="00191D27" w:rsidRDefault="00191D27" w:rsidP="00191D2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К компетенциям отделов федерального государственного контроля к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чества образования и лицензионного контроля и отдела федерального гос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дарственного надзора в сфере образования комитета образования и науки Курской области также относится следующее:</w:t>
      </w:r>
    </w:p>
    <w:p w:rsidR="00191D27" w:rsidRPr="00191D27" w:rsidRDefault="00191D27" w:rsidP="0040044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определение должностных лиц комитета образования и науки Ку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ской области, уполномоченных составлять протоколы об административных правонарушениях, предусмотренных Кодексом Российской Федерации об административных правонарушениях;</w:t>
      </w:r>
    </w:p>
    <w:p w:rsidR="00191D27" w:rsidRPr="00191D27" w:rsidRDefault="00191D27" w:rsidP="0040044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представление интересов комитета образования и науки Курской области  в мировых судах, судах общей юрисдикции при рассмотрении дел об административных правонарушениях;</w:t>
      </w:r>
    </w:p>
    <w:p w:rsidR="00191D27" w:rsidRPr="00191D27" w:rsidRDefault="00191D27" w:rsidP="0040044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формирование материалов по результатам проверок (распоряд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тельные документы, акты, отчеты, предписания, документы, подтвержда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щие исполнение предписаний);</w:t>
      </w:r>
    </w:p>
    <w:p w:rsidR="00191D27" w:rsidRPr="00191D27" w:rsidRDefault="00191D27" w:rsidP="0040044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участие в проверках, проводимых органами Прокуратуры;</w:t>
      </w:r>
    </w:p>
    <w:p w:rsidR="00191D27" w:rsidRPr="00191D27" w:rsidRDefault="00E97943" w:rsidP="0040044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внесение данных </w:t>
      </w:r>
      <w:r w:rsidR="00191D27" w:rsidRPr="00191D27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191D27" w:rsidRPr="00191D27">
        <w:rPr>
          <w:rFonts w:ascii="Times New Roman" w:eastAsiaTheme="minorHAnsi" w:hAnsi="Times New Roman"/>
          <w:sz w:val="28"/>
          <w:szCs w:val="28"/>
          <w:lang w:eastAsia="en-US"/>
        </w:rPr>
        <w:t xml:space="preserve">втоматизированную систему </w:t>
      </w:r>
      <w:r w:rsidR="007A1EE1">
        <w:rPr>
          <w:rFonts w:ascii="Times New Roman" w:eastAsiaTheme="minorHAnsi" w:hAnsi="Times New Roman"/>
          <w:sz w:val="28"/>
          <w:szCs w:val="28"/>
          <w:lang w:eastAsia="en-US"/>
        </w:rPr>
        <w:t>АКНДПП</w:t>
      </w:r>
      <w:r w:rsidR="00191D27" w:rsidRPr="00191D2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191D27" w:rsidRDefault="00191D27" w:rsidP="0040044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формирование и ведение региональных баз данных и иных инфо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мационных ресурсов по вопросам государственного контроля (надзора) в сфере образования, в том числе о выданных по результатам проверок Мин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стерства предписаниях, составленных протоколах об административных пр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вонарушениях, принятых судебных решениях;</w:t>
      </w:r>
    </w:p>
    <w:p w:rsidR="00AA0B48" w:rsidRPr="00191D27" w:rsidRDefault="00AA0B48" w:rsidP="0040044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внесение данных в ГИС ЕРП в рамках системы межведомственного электронного взаимодействия (СМЭВ);</w:t>
      </w:r>
    </w:p>
    <w:p w:rsidR="00191D27" w:rsidRPr="00191D27" w:rsidRDefault="00191D27" w:rsidP="0040044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подготовка докладов об осуществлении государственного контроля (надзора) в сфере образования и лицензионного контроля и об эффективн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 xml:space="preserve">сти такого контроля; </w:t>
      </w:r>
    </w:p>
    <w:p w:rsidR="00191D27" w:rsidRPr="00191D27" w:rsidRDefault="00191D27" w:rsidP="0040044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направление в прокуратуру Курской области сведений о провед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нии комитетом образования и науки Курской области плановых и внеплан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вых проверок юридических лиц (по полугодиям);</w:t>
      </w:r>
    </w:p>
    <w:p w:rsidR="00E97943" w:rsidRDefault="00191D27" w:rsidP="00E9794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проведение совещаний с руководителями органов местного сам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управления, осуществляющих управление в сфере образования, организаций, осуществляющих образовательную деятельность, по вопросам государстве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ного контроля (надзора) в сфере образ</w:t>
      </w:r>
      <w:r w:rsidR="00E97943">
        <w:rPr>
          <w:rFonts w:ascii="Times New Roman" w:eastAsiaTheme="minorHAnsi" w:hAnsi="Times New Roman"/>
          <w:sz w:val="28"/>
          <w:szCs w:val="28"/>
          <w:lang w:eastAsia="en-US"/>
        </w:rPr>
        <w:t>ования и лицензионного контроля;</w:t>
      </w:r>
    </w:p>
    <w:p w:rsidR="00191D27" w:rsidRPr="00191D27" w:rsidRDefault="00E97943" w:rsidP="00E9794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разработка и реализация </w:t>
      </w:r>
      <w:r w:rsidR="00191D27" w:rsidRPr="00191D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E97943">
        <w:rPr>
          <w:rFonts w:ascii="Times New Roman" w:eastAsiaTheme="minorHAnsi" w:hAnsi="Times New Roman"/>
          <w:sz w:val="28"/>
          <w:szCs w:val="28"/>
          <w:lang w:eastAsia="en-US"/>
        </w:rPr>
        <w:t>программы профилактики нарушений обязательных требований законодательства Российской Федерации</w:t>
      </w:r>
      <w:proofErr w:type="gramEnd"/>
      <w:r w:rsidRPr="00E97943">
        <w:rPr>
          <w:rFonts w:ascii="Times New Roman" w:eastAsiaTheme="minorHAnsi" w:hAnsi="Times New Roman"/>
          <w:sz w:val="28"/>
          <w:szCs w:val="28"/>
          <w:lang w:eastAsia="en-US"/>
        </w:rPr>
        <w:t xml:space="preserve"> в сфере образования </w:t>
      </w:r>
    </w:p>
    <w:p w:rsidR="00191D27" w:rsidRPr="00191D27" w:rsidRDefault="00191D27" w:rsidP="00191D2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К числу вспомогательных (обеспечительных) функций относятся:</w:t>
      </w:r>
    </w:p>
    <w:p w:rsidR="00191D27" w:rsidRPr="00191D27" w:rsidRDefault="00191D27" w:rsidP="00E9794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составление отчетов в Федеральную службу по надзору в сфере о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разования и науки, Министерство экономического развития Российской Ф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дерации, Прокуратуру Курской области;</w:t>
      </w:r>
    </w:p>
    <w:p w:rsidR="00191D27" w:rsidRPr="00191D27" w:rsidRDefault="00191D27" w:rsidP="00E9794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работа с обращениями граждан по вопросам соблюдения законод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 xml:space="preserve">тельства Российской Федерации в сфере образования образовательными учреждениями, органами местного самоуправления, осуществляющими управление в сфере образования; содержания и (или) качества подготовки обучающихся образовательных организаций; </w:t>
      </w:r>
    </w:p>
    <w:p w:rsidR="00191D27" w:rsidRPr="00191D27" w:rsidRDefault="00191D27" w:rsidP="00E9794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ведение реестров аттестованных экспертов, привлекаемых к пров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дению мероприятий по государственному контролю (надзору) в сфере обр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 xml:space="preserve">зования; </w:t>
      </w:r>
    </w:p>
    <w:p w:rsidR="00191D27" w:rsidRPr="00191D27" w:rsidRDefault="00191D27" w:rsidP="00E9794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подготовка и проведение аттестации граждан, привлекаемых ком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тетом образования и науки Курской области  в качестве экспертов к провед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нию мероприятий по контролю;</w:t>
      </w:r>
    </w:p>
    <w:p w:rsidR="00191D27" w:rsidRPr="00191D27" w:rsidRDefault="00191D27" w:rsidP="00E9794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оказание консультационных и информационно-аналитических услуг образовательным организациям; размещение оперативных и аналит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ческих материалов на официальном сайте комитета образования и науки Курской области;</w:t>
      </w:r>
    </w:p>
    <w:p w:rsidR="00191D27" w:rsidRDefault="00191D27" w:rsidP="00E9794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подготовка проектов нормативных правовых актов по вопросам п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реданных полномочий;</w:t>
      </w:r>
    </w:p>
    <w:p w:rsidR="00AA0B48" w:rsidRPr="00191D27" w:rsidRDefault="00AA0B48" w:rsidP="00E9794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участие в разработке и реализации программ дополнительного пр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фессионального образования для работников органов управления образов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нием и руководителей образовательных организаций; </w:t>
      </w:r>
    </w:p>
    <w:p w:rsidR="00191D27" w:rsidRPr="00191D27" w:rsidRDefault="00191D27" w:rsidP="00E9794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ведение делопроизводства: прием и оформление входящей и исх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дящей корреспонденции, приказов по основной деятельности;</w:t>
      </w:r>
    </w:p>
    <w:p w:rsidR="00191D27" w:rsidRPr="00191D27" w:rsidRDefault="00191D27" w:rsidP="00E9794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иное организационно-технологическое обеспечение деятельности.</w:t>
      </w:r>
    </w:p>
    <w:p w:rsidR="00191D27" w:rsidRPr="00191D27" w:rsidRDefault="00191D27" w:rsidP="00191D2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Полномочия комитета образования и науки Курской области в исполн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нии основных и вспомогательных (обеспечительных) функций распростр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няются на 10</w:t>
      </w:r>
      <w:r w:rsidR="000A70A5">
        <w:rPr>
          <w:rFonts w:ascii="Times New Roman" w:eastAsiaTheme="minorHAnsi" w:hAnsi="Times New Roman"/>
          <w:sz w:val="28"/>
          <w:szCs w:val="28"/>
          <w:lang w:eastAsia="en-US"/>
        </w:rPr>
        <w:t>56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образовательных учреждений и организаций, осуществля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 xml:space="preserve">щих образовательную деятельность на территории Курской области </w:t>
      </w:r>
      <w:r w:rsidR="00D70CB0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 xml:space="preserve"> 33 о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гана местного самоуправления, осуществляющих управление в сфере образ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191D27">
        <w:rPr>
          <w:rFonts w:ascii="Times New Roman" w:eastAsiaTheme="minorHAnsi" w:hAnsi="Times New Roman"/>
          <w:sz w:val="28"/>
          <w:szCs w:val="28"/>
          <w:lang w:eastAsia="en-US"/>
        </w:rPr>
        <w:t xml:space="preserve">вания. </w:t>
      </w:r>
    </w:p>
    <w:p w:rsidR="0027003E" w:rsidRPr="002B52BB" w:rsidRDefault="0027003E" w:rsidP="0027003E">
      <w:pPr>
        <w:spacing w:after="0" w:line="240" w:lineRule="auto"/>
        <w:ind w:firstLine="55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2B52BB">
        <w:rPr>
          <w:rFonts w:ascii="Times New Roman" w:hAnsi="Times New Roman"/>
          <w:i/>
          <w:sz w:val="28"/>
          <w:szCs w:val="28"/>
        </w:rPr>
        <w:t>) наименования и реквизиты нормативных правовых актов, регламе</w:t>
      </w:r>
      <w:r w:rsidRPr="002B52BB">
        <w:rPr>
          <w:rFonts w:ascii="Times New Roman" w:hAnsi="Times New Roman"/>
          <w:i/>
          <w:sz w:val="28"/>
          <w:szCs w:val="28"/>
        </w:rPr>
        <w:t>н</w:t>
      </w:r>
      <w:r w:rsidRPr="002B52BB">
        <w:rPr>
          <w:rFonts w:ascii="Times New Roman" w:hAnsi="Times New Roman"/>
          <w:i/>
          <w:sz w:val="28"/>
          <w:szCs w:val="28"/>
        </w:rPr>
        <w:t>тирующих порядок исполнения указанных функций</w:t>
      </w:r>
    </w:p>
    <w:p w:rsidR="00613D70" w:rsidRPr="00613D70" w:rsidRDefault="00613D70" w:rsidP="00613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D70">
        <w:rPr>
          <w:rFonts w:ascii="Times New Roman" w:hAnsi="Times New Roman"/>
          <w:sz w:val="28"/>
          <w:szCs w:val="28"/>
        </w:rPr>
        <w:t xml:space="preserve">Исполнение государственной функции по государственному контролю (надзору) в сфере образования в 2017 году осуществлялось в соответствии </w:t>
      </w:r>
      <w:proofErr w:type="gramStart"/>
      <w:r w:rsidRPr="00613D70">
        <w:rPr>
          <w:rFonts w:ascii="Times New Roman" w:hAnsi="Times New Roman"/>
          <w:sz w:val="28"/>
          <w:szCs w:val="28"/>
        </w:rPr>
        <w:t>с</w:t>
      </w:r>
      <w:proofErr w:type="gramEnd"/>
    </w:p>
    <w:p w:rsidR="00613D70" w:rsidRPr="00613D70" w:rsidRDefault="00613D70" w:rsidP="0061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D70">
        <w:rPr>
          <w:rFonts w:ascii="Times New Roman" w:hAnsi="Times New Roman"/>
          <w:sz w:val="28"/>
          <w:szCs w:val="28"/>
        </w:rPr>
        <w:t xml:space="preserve"> - Кодексом Российской Федерации об административных правонар</w:t>
      </w:r>
      <w:r w:rsidRPr="00613D70">
        <w:rPr>
          <w:rFonts w:ascii="Times New Roman" w:hAnsi="Times New Roman"/>
          <w:sz w:val="28"/>
          <w:szCs w:val="28"/>
        </w:rPr>
        <w:t>у</w:t>
      </w:r>
      <w:r w:rsidRPr="00613D70">
        <w:rPr>
          <w:rFonts w:ascii="Times New Roman" w:hAnsi="Times New Roman"/>
          <w:sz w:val="28"/>
          <w:szCs w:val="28"/>
        </w:rPr>
        <w:t>шениях от 30.12.2001 г. №195-ФЗ;</w:t>
      </w:r>
    </w:p>
    <w:p w:rsidR="00613D70" w:rsidRPr="00613D70" w:rsidRDefault="00613D70" w:rsidP="0061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D70">
        <w:rPr>
          <w:rFonts w:ascii="Times New Roman" w:hAnsi="Times New Roman"/>
          <w:sz w:val="28"/>
          <w:szCs w:val="28"/>
        </w:rPr>
        <w:t xml:space="preserve"> - Федеральным законом от 24.11.1995 г. № 181- ФЗ «О социальной з</w:t>
      </w:r>
      <w:r w:rsidRPr="00613D70">
        <w:rPr>
          <w:rFonts w:ascii="Times New Roman" w:hAnsi="Times New Roman"/>
          <w:sz w:val="28"/>
          <w:szCs w:val="28"/>
        </w:rPr>
        <w:t>а</w:t>
      </w:r>
      <w:r w:rsidRPr="00613D70">
        <w:rPr>
          <w:rFonts w:ascii="Times New Roman" w:hAnsi="Times New Roman"/>
          <w:sz w:val="28"/>
          <w:szCs w:val="28"/>
        </w:rPr>
        <w:t>щите инвалидов в Российской Федерации»;</w:t>
      </w:r>
    </w:p>
    <w:p w:rsidR="00613D70" w:rsidRPr="00613D70" w:rsidRDefault="00613D70" w:rsidP="0061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D70">
        <w:rPr>
          <w:rFonts w:ascii="Times New Roman" w:hAnsi="Times New Roman"/>
          <w:sz w:val="28"/>
          <w:szCs w:val="28"/>
        </w:rPr>
        <w:t>- Федеральным законом от 06.10.2003 г. № 131- ФЗ «Об общих при</w:t>
      </w:r>
      <w:r w:rsidRPr="00613D70">
        <w:rPr>
          <w:rFonts w:ascii="Times New Roman" w:hAnsi="Times New Roman"/>
          <w:sz w:val="28"/>
          <w:szCs w:val="28"/>
        </w:rPr>
        <w:t>н</w:t>
      </w:r>
      <w:r w:rsidRPr="00613D70">
        <w:rPr>
          <w:rFonts w:ascii="Times New Roman" w:hAnsi="Times New Roman"/>
          <w:sz w:val="28"/>
          <w:szCs w:val="28"/>
        </w:rPr>
        <w:t>ципах организации местного самоуправления в Российской Федерации»;</w:t>
      </w:r>
    </w:p>
    <w:p w:rsidR="00613D70" w:rsidRPr="00613D70" w:rsidRDefault="00613D70" w:rsidP="0061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D70">
        <w:rPr>
          <w:rFonts w:ascii="Times New Roman" w:hAnsi="Times New Roman"/>
          <w:sz w:val="28"/>
          <w:szCs w:val="28"/>
        </w:rPr>
        <w:t>- Федеральным законом от 02.05.2006 г. № 59-ФЗ «О порядке рассмо</w:t>
      </w:r>
      <w:r w:rsidRPr="00613D70">
        <w:rPr>
          <w:rFonts w:ascii="Times New Roman" w:hAnsi="Times New Roman"/>
          <w:sz w:val="28"/>
          <w:szCs w:val="28"/>
        </w:rPr>
        <w:t>т</w:t>
      </w:r>
      <w:r w:rsidRPr="00613D70">
        <w:rPr>
          <w:rFonts w:ascii="Times New Roman" w:hAnsi="Times New Roman"/>
          <w:sz w:val="28"/>
          <w:szCs w:val="28"/>
        </w:rPr>
        <w:t>рения обращений граждан Российской Федерации»;</w:t>
      </w:r>
    </w:p>
    <w:p w:rsidR="00613D70" w:rsidRPr="00613D70" w:rsidRDefault="00613D70" w:rsidP="0061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D70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613D70">
        <w:rPr>
          <w:rFonts w:ascii="Times New Roman" w:hAnsi="Times New Roman"/>
          <w:sz w:val="28"/>
          <w:szCs w:val="28"/>
        </w:rPr>
        <w:t>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13D70" w:rsidRPr="00613D70" w:rsidRDefault="00613D70" w:rsidP="00613D7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Cs/>
          <w:iCs/>
          <w:sz w:val="28"/>
          <w:szCs w:val="28"/>
        </w:rPr>
      </w:pPr>
      <w:r w:rsidRPr="00613D70">
        <w:rPr>
          <w:rFonts w:ascii="Times New Roman" w:hAnsi="Times New Roman"/>
          <w:sz w:val="28"/>
          <w:szCs w:val="28"/>
        </w:rPr>
        <w:t xml:space="preserve">  -  Федеральным законом от 29.12.2012 г. № 273-ФЗ </w:t>
      </w:r>
      <w:r w:rsidRPr="00613D70">
        <w:rPr>
          <w:rFonts w:ascii="Times New Roman" w:hAnsi="Times New Roman"/>
          <w:bCs/>
          <w:iCs/>
          <w:sz w:val="28"/>
          <w:szCs w:val="28"/>
        </w:rPr>
        <w:t>«Об образовании в Российской Федерации»;</w:t>
      </w:r>
    </w:p>
    <w:p w:rsidR="00613D70" w:rsidRPr="00613D70" w:rsidRDefault="00613D70" w:rsidP="0061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D70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                          от 20.08.2013 г. №719 «О государственной информационной системе гос</w:t>
      </w:r>
      <w:r w:rsidRPr="00613D70">
        <w:rPr>
          <w:rFonts w:ascii="Times New Roman" w:hAnsi="Times New Roman"/>
          <w:sz w:val="28"/>
          <w:szCs w:val="28"/>
        </w:rPr>
        <w:t>у</w:t>
      </w:r>
      <w:r w:rsidRPr="00613D70">
        <w:rPr>
          <w:rFonts w:ascii="Times New Roman" w:hAnsi="Times New Roman"/>
          <w:sz w:val="28"/>
          <w:szCs w:val="28"/>
        </w:rPr>
        <w:t>дарственного надзора в сфере образования»;</w:t>
      </w:r>
    </w:p>
    <w:p w:rsidR="00613D70" w:rsidRPr="00613D70" w:rsidRDefault="00613D70" w:rsidP="0061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D70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                           от 10.07.2014 г. №636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</w:t>
      </w:r>
      <w:r w:rsidRPr="00613D70">
        <w:rPr>
          <w:rFonts w:ascii="Times New Roman" w:hAnsi="Times New Roman"/>
          <w:sz w:val="28"/>
          <w:szCs w:val="28"/>
        </w:rPr>
        <w:t>о</w:t>
      </w:r>
      <w:r w:rsidRPr="00613D70">
        <w:rPr>
          <w:rFonts w:ascii="Times New Roman" w:hAnsi="Times New Roman"/>
          <w:sz w:val="28"/>
          <w:szCs w:val="28"/>
        </w:rPr>
        <w:t>лю»;</w:t>
      </w:r>
    </w:p>
    <w:p w:rsidR="00613D70" w:rsidRPr="00613D70" w:rsidRDefault="00613D70" w:rsidP="0061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D70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                           от 28.04.2015 г.  №415 «О Правилах формирования и ведения единого р</w:t>
      </w:r>
      <w:r w:rsidRPr="00613D70">
        <w:rPr>
          <w:rFonts w:ascii="Times New Roman" w:hAnsi="Times New Roman"/>
          <w:sz w:val="28"/>
          <w:szCs w:val="28"/>
        </w:rPr>
        <w:t>е</w:t>
      </w:r>
      <w:r w:rsidRPr="00613D70">
        <w:rPr>
          <w:rFonts w:ascii="Times New Roman" w:hAnsi="Times New Roman"/>
          <w:sz w:val="28"/>
          <w:szCs w:val="28"/>
        </w:rPr>
        <w:t>естра проверок»;</w:t>
      </w:r>
    </w:p>
    <w:p w:rsidR="00613D70" w:rsidRPr="00613D70" w:rsidRDefault="00613D70" w:rsidP="00613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613D70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613D70">
        <w:rPr>
          <w:rFonts w:ascii="Times New Roman" w:hAnsi="Times New Roman"/>
          <w:sz w:val="28"/>
          <w:szCs w:val="28"/>
        </w:rPr>
        <w:t>постановлением Правительства Российской Федерации                              от 23.11.2009 г.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</w:t>
      </w:r>
      <w:r w:rsidRPr="00613D70">
        <w:rPr>
          <w:rFonts w:ascii="Times New Roman" w:hAnsi="Times New Roman"/>
          <w:sz w:val="28"/>
          <w:szCs w:val="28"/>
        </w:rPr>
        <w:t>е</w:t>
      </w:r>
      <w:r w:rsidRPr="00613D70">
        <w:rPr>
          <w:rFonts w:ascii="Times New Roman" w:hAnsi="Times New Roman"/>
          <w:sz w:val="28"/>
          <w:szCs w:val="28"/>
        </w:rPr>
        <w:t>нии которых плановые проверки проводятся с установленной периодичн</w:t>
      </w:r>
      <w:r w:rsidRPr="00613D70">
        <w:rPr>
          <w:rFonts w:ascii="Times New Roman" w:hAnsi="Times New Roman"/>
          <w:sz w:val="28"/>
          <w:szCs w:val="28"/>
        </w:rPr>
        <w:t>о</w:t>
      </w:r>
      <w:r w:rsidRPr="00613D70">
        <w:rPr>
          <w:rFonts w:ascii="Times New Roman" w:hAnsi="Times New Roman"/>
          <w:sz w:val="28"/>
          <w:szCs w:val="28"/>
        </w:rPr>
        <w:t>стью»;</w:t>
      </w:r>
    </w:p>
    <w:p w:rsidR="00613D70" w:rsidRPr="00613D70" w:rsidRDefault="00613D70" w:rsidP="00613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D70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613D70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30.06.2010 г.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613D70">
        <w:rPr>
          <w:rFonts w:ascii="Times New Roman" w:hAnsi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613D70">
        <w:rPr>
          <w:rFonts w:ascii="Times New Roman" w:hAnsi="Times New Roman"/>
          <w:sz w:val="28"/>
          <w:szCs w:val="28"/>
        </w:rPr>
        <w:t xml:space="preserve"> и индивидуальных пре</w:t>
      </w:r>
      <w:r w:rsidRPr="00613D70">
        <w:rPr>
          <w:rFonts w:ascii="Times New Roman" w:hAnsi="Times New Roman"/>
          <w:sz w:val="28"/>
          <w:szCs w:val="28"/>
        </w:rPr>
        <w:t>д</w:t>
      </w:r>
      <w:r w:rsidRPr="00613D70">
        <w:rPr>
          <w:rFonts w:ascii="Times New Roman" w:hAnsi="Times New Roman"/>
          <w:sz w:val="28"/>
          <w:szCs w:val="28"/>
        </w:rPr>
        <w:t>принимателей»;</w:t>
      </w:r>
    </w:p>
    <w:p w:rsidR="00613D70" w:rsidRPr="00613D70" w:rsidRDefault="00613D70" w:rsidP="00613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D70">
        <w:rPr>
          <w:rFonts w:ascii="Times New Roman" w:hAnsi="Times New Roman"/>
          <w:sz w:val="28"/>
          <w:szCs w:val="28"/>
        </w:rPr>
        <w:t xml:space="preserve">- приказом </w:t>
      </w:r>
      <w:r w:rsidRPr="00613D70">
        <w:rPr>
          <w:rFonts w:ascii="Times New Roman" w:eastAsia="Calibri" w:hAnsi="Times New Roman"/>
          <w:sz w:val="28"/>
          <w:szCs w:val="28"/>
          <w:lang w:eastAsia="en-US"/>
        </w:rPr>
        <w:t>Министерства образования и науки Российской Федерации от 09.11.2015 г. №1309 «Об утверждении Порядка обеспечения условий д</w:t>
      </w:r>
      <w:r w:rsidRPr="00613D70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613D70">
        <w:rPr>
          <w:rFonts w:ascii="Times New Roman" w:eastAsia="Calibri" w:hAnsi="Times New Roman"/>
          <w:sz w:val="28"/>
          <w:szCs w:val="28"/>
          <w:lang w:eastAsia="en-US"/>
        </w:rPr>
        <w:t>ступности для инвалидов объектов и предоставляемых услуг в сфере образ</w:t>
      </w:r>
      <w:r w:rsidRPr="00613D70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613D70">
        <w:rPr>
          <w:rFonts w:ascii="Times New Roman" w:eastAsia="Calibri" w:hAnsi="Times New Roman"/>
          <w:sz w:val="28"/>
          <w:szCs w:val="28"/>
          <w:lang w:eastAsia="en-US"/>
        </w:rPr>
        <w:t>вания, а также оказания им при этом необходимой помощи»;</w:t>
      </w:r>
    </w:p>
    <w:p w:rsidR="00613D70" w:rsidRPr="00613D70" w:rsidRDefault="00613D70" w:rsidP="00613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D70">
        <w:rPr>
          <w:rFonts w:ascii="Times New Roman" w:hAnsi="Times New Roman"/>
          <w:sz w:val="28"/>
          <w:szCs w:val="28"/>
        </w:rPr>
        <w:lastRenderedPageBreak/>
        <w:t xml:space="preserve">- приказом </w:t>
      </w:r>
      <w:r w:rsidRPr="00613D70">
        <w:rPr>
          <w:rFonts w:ascii="Times New Roman" w:eastAsia="Calibri" w:hAnsi="Times New Roman"/>
          <w:sz w:val="28"/>
          <w:szCs w:val="28"/>
          <w:lang w:eastAsia="en-US"/>
        </w:rPr>
        <w:t>Министерства образования и науки Российской Федерации от 14.06.2017 г. №546 «Об утверждении Административного регламента и</w:t>
      </w:r>
      <w:r w:rsidRPr="00613D70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613D70">
        <w:rPr>
          <w:rFonts w:ascii="Times New Roman" w:eastAsia="Calibri" w:hAnsi="Times New Roman"/>
          <w:sz w:val="28"/>
          <w:szCs w:val="28"/>
          <w:lang w:eastAsia="en-US"/>
        </w:rPr>
        <w:t>полнения органами государственной власти субъектов Российской Федер</w:t>
      </w:r>
      <w:r w:rsidRPr="00613D70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613D70">
        <w:rPr>
          <w:rFonts w:ascii="Times New Roman" w:eastAsia="Calibri" w:hAnsi="Times New Roman"/>
          <w:sz w:val="28"/>
          <w:szCs w:val="28"/>
          <w:lang w:eastAsia="en-US"/>
        </w:rPr>
        <w:t>ции, осуществляющими переданные полномочия Российской Федерации в сфере образования, государственной функции по осуществлению федерал</w:t>
      </w:r>
      <w:r w:rsidRPr="00613D70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613D70">
        <w:rPr>
          <w:rFonts w:ascii="Times New Roman" w:eastAsia="Calibri" w:hAnsi="Times New Roman"/>
          <w:sz w:val="28"/>
          <w:szCs w:val="28"/>
          <w:lang w:eastAsia="en-US"/>
        </w:rPr>
        <w:t>ного государственного контроля качества образования»;</w:t>
      </w:r>
    </w:p>
    <w:p w:rsidR="00613D70" w:rsidRPr="00613D70" w:rsidRDefault="00613D70" w:rsidP="00613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D70">
        <w:rPr>
          <w:rFonts w:ascii="Times New Roman" w:hAnsi="Times New Roman"/>
          <w:sz w:val="28"/>
          <w:szCs w:val="28"/>
        </w:rPr>
        <w:t xml:space="preserve">- приказом </w:t>
      </w:r>
      <w:r w:rsidRPr="00613D70">
        <w:rPr>
          <w:rFonts w:ascii="Times New Roman" w:eastAsia="Calibri" w:hAnsi="Times New Roman"/>
          <w:sz w:val="28"/>
          <w:szCs w:val="28"/>
          <w:lang w:eastAsia="en-US"/>
        </w:rPr>
        <w:t>Министерства образования и науки Российской Федерации приказ от 10.11.2017 г. №1096 «Об утверждении Административного регл</w:t>
      </w:r>
      <w:r w:rsidRPr="00613D70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613D70">
        <w:rPr>
          <w:rFonts w:ascii="Times New Roman" w:eastAsia="Calibri" w:hAnsi="Times New Roman"/>
          <w:sz w:val="28"/>
          <w:szCs w:val="28"/>
          <w:lang w:eastAsia="en-US"/>
        </w:rPr>
        <w:t>мента исполнения органами государственной власти субъектов Российской Федерации, осуществляющими переданные полномочия Российской Федер</w:t>
      </w:r>
      <w:r w:rsidRPr="00613D70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613D70">
        <w:rPr>
          <w:rFonts w:ascii="Times New Roman" w:eastAsia="Calibri" w:hAnsi="Times New Roman"/>
          <w:sz w:val="28"/>
          <w:szCs w:val="28"/>
          <w:lang w:eastAsia="en-US"/>
        </w:rPr>
        <w:t>ции в сфере образования, государственной функции по осуществлению ф</w:t>
      </w:r>
      <w:r w:rsidRPr="00613D70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613D70">
        <w:rPr>
          <w:rFonts w:ascii="Times New Roman" w:eastAsia="Calibri" w:hAnsi="Times New Roman"/>
          <w:sz w:val="28"/>
          <w:szCs w:val="28"/>
          <w:lang w:eastAsia="en-US"/>
        </w:rPr>
        <w:t>дерального государственного надзора в сфере образования».</w:t>
      </w:r>
    </w:p>
    <w:p w:rsidR="00613D70" w:rsidRPr="00613D70" w:rsidRDefault="00613D70" w:rsidP="00613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D70">
        <w:rPr>
          <w:rFonts w:ascii="Times New Roman" w:hAnsi="Times New Roman"/>
          <w:sz w:val="28"/>
          <w:szCs w:val="28"/>
        </w:rPr>
        <w:t>В развитие вышеперечисленных федеральных нормативных правовых актов субъектом Российской Федерации – Курской областью приняты сл</w:t>
      </w:r>
      <w:r w:rsidRPr="00613D70">
        <w:rPr>
          <w:rFonts w:ascii="Times New Roman" w:hAnsi="Times New Roman"/>
          <w:sz w:val="28"/>
          <w:szCs w:val="28"/>
        </w:rPr>
        <w:t>е</w:t>
      </w:r>
      <w:r w:rsidRPr="00613D70">
        <w:rPr>
          <w:rFonts w:ascii="Times New Roman" w:hAnsi="Times New Roman"/>
          <w:sz w:val="28"/>
          <w:szCs w:val="28"/>
        </w:rPr>
        <w:t>дующие нормативные правовые акты:</w:t>
      </w:r>
    </w:p>
    <w:p w:rsidR="00613D70" w:rsidRPr="00613D70" w:rsidRDefault="00613D70" w:rsidP="00613D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D70">
        <w:rPr>
          <w:rFonts w:ascii="Times New Roman" w:hAnsi="Times New Roman"/>
          <w:sz w:val="28"/>
          <w:szCs w:val="28"/>
        </w:rPr>
        <w:t>- Закон Курской области от 09.12.2013 г. № 121-ЗКО «Об образовании в Курской области» (с изм. внесенными Законом Курской области от 01.12.2014 г. № 88-ЗКО, в ред. Закона Курской области от 20.03.2015 г. № 26-ЗКО, Закона Курской области от 22.06.2015 г. № 56-ЗКО, Закона Курской о</w:t>
      </w:r>
      <w:r w:rsidRPr="00613D70">
        <w:rPr>
          <w:rFonts w:ascii="Times New Roman" w:hAnsi="Times New Roman"/>
          <w:sz w:val="28"/>
          <w:szCs w:val="28"/>
        </w:rPr>
        <w:t>б</w:t>
      </w:r>
      <w:r w:rsidRPr="00613D70">
        <w:rPr>
          <w:rFonts w:ascii="Times New Roman" w:hAnsi="Times New Roman"/>
          <w:sz w:val="28"/>
          <w:szCs w:val="28"/>
        </w:rPr>
        <w:t>ласти от 04.12.2015 г. № 121-ЗКО, Закона Курской области от 13.12.2016 № 103-ЗКО, Закона Курской области от 08.12.2017 № 93-ЗКО,) (дата опублик</w:t>
      </w:r>
      <w:r w:rsidRPr="00613D70">
        <w:rPr>
          <w:rFonts w:ascii="Times New Roman" w:hAnsi="Times New Roman"/>
          <w:sz w:val="28"/>
          <w:szCs w:val="28"/>
        </w:rPr>
        <w:t>о</w:t>
      </w:r>
      <w:r w:rsidRPr="00613D70">
        <w:rPr>
          <w:rFonts w:ascii="Times New Roman" w:hAnsi="Times New Roman"/>
          <w:sz w:val="28"/>
          <w:szCs w:val="28"/>
        </w:rPr>
        <w:t>вания на</w:t>
      </w:r>
      <w:proofErr w:type="gramEnd"/>
      <w:r w:rsidRPr="00613D70">
        <w:rPr>
          <w:rFonts w:ascii="Times New Roman" w:hAnsi="Times New Roman"/>
          <w:sz w:val="28"/>
          <w:szCs w:val="28"/>
        </w:rPr>
        <w:t xml:space="preserve"> официальном </w:t>
      </w:r>
      <w:proofErr w:type="gramStart"/>
      <w:r w:rsidRPr="00613D70">
        <w:rPr>
          <w:rFonts w:ascii="Times New Roman" w:hAnsi="Times New Roman"/>
          <w:sz w:val="28"/>
          <w:szCs w:val="28"/>
        </w:rPr>
        <w:t>сайте</w:t>
      </w:r>
      <w:proofErr w:type="gramEnd"/>
      <w:r w:rsidRPr="00613D70">
        <w:rPr>
          <w:rFonts w:ascii="Times New Roman" w:hAnsi="Times New Roman"/>
          <w:sz w:val="28"/>
          <w:szCs w:val="28"/>
        </w:rPr>
        <w:t xml:space="preserve"> в сети Интернет – 10.12.2013 г.);</w:t>
      </w:r>
    </w:p>
    <w:p w:rsidR="00613D70" w:rsidRPr="00613D70" w:rsidRDefault="00613D70" w:rsidP="00613D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D70">
        <w:rPr>
          <w:rFonts w:ascii="Times New Roman" w:hAnsi="Times New Roman"/>
          <w:sz w:val="28"/>
          <w:szCs w:val="28"/>
        </w:rPr>
        <w:t>- постановление Губернатора Курской области 28.01.2011 г. № 27-пг «Об осуществлении переданных органам государственной власти Курской области полномочий Российской Федерации в области образования» (дата опубликования на официальном сайте в сети Интернет – 31.01.2011 г.);</w:t>
      </w:r>
    </w:p>
    <w:p w:rsidR="00613D70" w:rsidRPr="00613D70" w:rsidRDefault="00613D70" w:rsidP="00613D7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13D70">
        <w:rPr>
          <w:rFonts w:ascii="Times New Roman" w:hAnsi="Times New Roman"/>
          <w:sz w:val="28"/>
          <w:szCs w:val="28"/>
        </w:rPr>
        <w:t>- постановление Губернатора Курской области 19.03.2014 г. № 112-пг «Об утверждении Положения о комитете образования и науки Курской обл</w:t>
      </w:r>
      <w:r w:rsidRPr="00613D70">
        <w:rPr>
          <w:rFonts w:ascii="Times New Roman" w:hAnsi="Times New Roman"/>
          <w:sz w:val="28"/>
          <w:szCs w:val="28"/>
        </w:rPr>
        <w:t>а</w:t>
      </w:r>
      <w:r w:rsidRPr="00613D70">
        <w:rPr>
          <w:rFonts w:ascii="Times New Roman" w:hAnsi="Times New Roman"/>
          <w:sz w:val="28"/>
          <w:szCs w:val="28"/>
        </w:rPr>
        <w:t xml:space="preserve">сти» (в ред. постановления Губернатора Курской области от 05.02.2015 г. № 47-пг, постановления Губернатора Курской области  от </w:t>
      </w:r>
      <w:r w:rsidRPr="00613D70">
        <w:rPr>
          <w:rFonts w:ascii="Times New Roman" w:hAnsi="Times New Roman"/>
          <w:color w:val="000000" w:themeColor="text1"/>
          <w:sz w:val="28"/>
          <w:szCs w:val="28"/>
        </w:rPr>
        <w:t xml:space="preserve">28.04.2015 г. № 207-пг, постановления Губернатора Курской области  от 24.12.2015 </w:t>
      </w:r>
      <w:hyperlink r:id="rId16" w:history="1">
        <w:r w:rsidRPr="00613D70">
          <w:rPr>
            <w:rFonts w:ascii="Times New Roman" w:hAnsi="Times New Roman"/>
            <w:color w:val="000000" w:themeColor="text1"/>
            <w:sz w:val="28"/>
            <w:szCs w:val="28"/>
          </w:rPr>
          <w:t>№ 598-пг</w:t>
        </w:r>
      </w:hyperlink>
      <w:r w:rsidRPr="00613D70">
        <w:rPr>
          <w:rFonts w:ascii="Times New Roman" w:hAnsi="Times New Roman"/>
          <w:color w:val="000000" w:themeColor="text1"/>
          <w:sz w:val="28"/>
          <w:szCs w:val="28"/>
        </w:rPr>
        <w:t>, п</w:t>
      </w:r>
      <w:r w:rsidRPr="00613D7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13D70">
        <w:rPr>
          <w:rFonts w:ascii="Times New Roman" w:hAnsi="Times New Roman"/>
          <w:color w:val="000000" w:themeColor="text1"/>
          <w:sz w:val="28"/>
          <w:szCs w:val="28"/>
        </w:rPr>
        <w:t xml:space="preserve">становления Губернатора Курской области от 15.11.2016 </w:t>
      </w:r>
      <w:hyperlink r:id="rId17" w:history="1">
        <w:r w:rsidRPr="00613D70">
          <w:rPr>
            <w:rFonts w:ascii="Times New Roman" w:hAnsi="Times New Roman"/>
            <w:color w:val="000000" w:themeColor="text1"/>
            <w:sz w:val="28"/>
            <w:szCs w:val="28"/>
          </w:rPr>
          <w:t>№ 312-пг, пост</w:t>
        </w:r>
        <w:r w:rsidRPr="00613D70">
          <w:rPr>
            <w:rFonts w:ascii="Times New Roman" w:hAnsi="Times New Roman"/>
            <w:color w:val="000000" w:themeColor="text1"/>
            <w:sz w:val="28"/>
            <w:szCs w:val="28"/>
          </w:rPr>
          <w:t>а</w:t>
        </w:r>
        <w:r w:rsidRPr="00613D70">
          <w:rPr>
            <w:rFonts w:ascii="Times New Roman" w:hAnsi="Times New Roman"/>
            <w:color w:val="000000" w:themeColor="text1"/>
            <w:sz w:val="28"/>
            <w:szCs w:val="28"/>
          </w:rPr>
          <w:t xml:space="preserve">новления Губернатора Курской области  от 06.07.2017 </w:t>
        </w:r>
        <w:hyperlink r:id="rId18" w:history="1">
          <w:r w:rsidRPr="00613D70">
            <w:rPr>
              <w:rFonts w:ascii="Times New Roman" w:hAnsi="Times New Roman"/>
              <w:color w:val="000000" w:themeColor="text1"/>
              <w:sz w:val="28"/>
              <w:szCs w:val="28"/>
            </w:rPr>
            <w:t>№ 200-пг</w:t>
          </w:r>
        </w:hyperlink>
      </w:hyperlink>
      <w:r w:rsidRPr="00613D70">
        <w:rPr>
          <w:rFonts w:ascii="Times New Roman" w:hAnsi="Times New Roman"/>
          <w:color w:val="000000" w:themeColor="text1"/>
          <w:sz w:val="28"/>
          <w:szCs w:val="28"/>
        </w:rPr>
        <w:t>) (дата опу</w:t>
      </w:r>
      <w:r w:rsidRPr="00613D70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613D70">
        <w:rPr>
          <w:rFonts w:ascii="Times New Roman" w:hAnsi="Times New Roman"/>
          <w:color w:val="000000" w:themeColor="text1"/>
          <w:sz w:val="28"/>
          <w:szCs w:val="28"/>
        </w:rPr>
        <w:t>ликования на официальном сайте</w:t>
      </w:r>
      <w:proofErr w:type="gramEnd"/>
      <w:r w:rsidRPr="00613D70">
        <w:rPr>
          <w:rFonts w:ascii="Times New Roman" w:hAnsi="Times New Roman"/>
          <w:color w:val="000000" w:themeColor="text1"/>
          <w:sz w:val="28"/>
          <w:szCs w:val="28"/>
        </w:rPr>
        <w:t xml:space="preserve"> в сети Интернет – 19.03.2014 г.);</w:t>
      </w:r>
    </w:p>
    <w:p w:rsidR="00613D70" w:rsidRPr="00613D70" w:rsidRDefault="00613D70" w:rsidP="00613D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D70">
        <w:rPr>
          <w:rFonts w:ascii="Times New Roman" w:hAnsi="Times New Roman"/>
          <w:sz w:val="28"/>
          <w:szCs w:val="28"/>
        </w:rPr>
        <w:t>- постановление Губернатора Курской области 05.03.2011 г. № 66-пг  «Об утверждении структуры и штатной численности комитета образования и науки Курской области» (в ред. постановления Губернатора Курской области от 01.09.2011г. № 355-пг, постановления Губернатора Курской области от 17.01.2013г. № 10-пг, постановления Губернатора Курской области от 23.01.2014 г. № 16-пг, постановления Губернатора Курской области от 16.01.2015г. № 13-пг, постановления Губернатора Курской области от 08.05.2015г</w:t>
      </w:r>
      <w:proofErr w:type="gramEnd"/>
      <w:r w:rsidRPr="00613D70">
        <w:rPr>
          <w:rFonts w:ascii="Times New Roman" w:hAnsi="Times New Roman"/>
          <w:sz w:val="28"/>
          <w:szCs w:val="28"/>
        </w:rPr>
        <w:t xml:space="preserve">. № </w:t>
      </w:r>
      <w:proofErr w:type="gramStart"/>
      <w:r w:rsidRPr="00613D70">
        <w:rPr>
          <w:rFonts w:ascii="Times New Roman" w:hAnsi="Times New Roman"/>
          <w:sz w:val="28"/>
          <w:szCs w:val="28"/>
        </w:rPr>
        <w:t>215-пг) (дата опубликования на официальном сайте в сети Интернет – 09.03.2011 г.);</w:t>
      </w:r>
      <w:proofErr w:type="gramEnd"/>
    </w:p>
    <w:p w:rsidR="00613D70" w:rsidRPr="00613D70" w:rsidRDefault="00613D70" w:rsidP="00613D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D70">
        <w:rPr>
          <w:rFonts w:ascii="Times New Roman" w:hAnsi="Times New Roman"/>
          <w:sz w:val="28"/>
          <w:szCs w:val="28"/>
        </w:rPr>
        <w:t xml:space="preserve">- постановление Администрации Курской области 01.12.2011г. 651-па «О сводном перечне государственных услуг и функций по осуществлению </w:t>
      </w:r>
      <w:r w:rsidRPr="00613D70">
        <w:rPr>
          <w:rFonts w:ascii="Times New Roman" w:hAnsi="Times New Roman"/>
          <w:sz w:val="28"/>
          <w:szCs w:val="28"/>
        </w:rPr>
        <w:lastRenderedPageBreak/>
        <w:t xml:space="preserve">государственного контроля и надзора» </w:t>
      </w:r>
      <w:r w:rsidRPr="00613D70">
        <w:rPr>
          <w:rFonts w:ascii="Times New Roman" w:eastAsia="Calibri" w:hAnsi="Times New Roman"/>
          <w:sz w:val="28"/>
          <w:szCs w:val="28"/>
          <w:lang w:eastAsia="en-US"/>
        </w:rPr>
        <w:t xml:space="preserve">(ред. от 10.11.2017) </w:t>
      </w:r>
      <w:r w:rsidRPr="00613D70">
        <w:rPr>
          <w:rFonts w:ascii="Times New Roman" w:hAnsi="Times New Roman"/>
          <w:sz w:val="28"/>
          <w:szCs w:val="28"/>
        </w:rPr>
        <w:t>(дата опубликов</w:t>
      </w:r>
      <w:r w:rsidRPr="00613D70">
        <w:rPr>
          <w:rFonts w:ascii="Times New Roman" w:hAnsi="Times New Roman"/>
          <w:sz w:val="28"/>
          <w:szCs w:val="28"/>
        </w:rPr>
        <w:t>а</w:t>
      </w:r>
      <w:r w:rsidRPr="00613D70">
        <w:rPr>
          <w:rFonts w:ascii="Times New Roman" w:hAnsi="Times New Roman"/>
          <w:sz w:val="28"/>
          <w:szCs w:val="28"/>
        </w:rPr>
        <w:t>ния на официальном сайте в сети Интернет – 10.11.2017 г.).</w:t>
      </w:r>
    </w:p>
    <w:p w:rsidR="00613D70" w:rsidRPr="00613D70" w:rsidRDefault="00613D70" w:rsidP="00613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D70">
        <w:rPr>
          <w:rFonts w:ascii="Times New Roman" w:hAnsi="Times New Roman"/>
          <w:sz w:val="28"/>
          <w:szCs w:val="28"/>
        </w:rPr>
        <w:t>Регламентация осуществления государственного контроля (надзора) в сфере образования устанавливается нормативными актами комитета образ</w:t>
      </w:r>
      <w:r w:rsidRPr="00613D70">
        <w:rPr>
          <w:rFonts w:ascii="Times New Roman" w:hAnsi="Times New Roman"/>
          <w:sz w:val="28"/>
          <w:szCs w:val="28"/>
        </w:rPr>
        <w:t>о</w:t>
      </w:r>
      <w:r w:rsidRPr="00613D70">
        <w:rPr>
          <w:rFonts w:ascii="Times New Roman" w:hAnsi="Times New Roman"/>
          <w:sz w:val="28"/>
          <w:szCs w:val="28"/>
        </w:rPr>
        <w:t>вания и науки Курской области, указанными в таблице 1:</w:t>
      </w:r>
    </w:p>
    <w:p w:rsidR="00613D70" w:rsidRPr="00613D70" w:rsidRDefault="00613D70" w:rsidP="00613D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3D70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1700"/>
        <w:gridCol w:w="1417"/>
        <w:gridCol w:w="2125"/>
      </w:tblGrid>
      <w:tr w:rsidR="00613D70" w:rsidRPr="00613D70" w:rsidTr="00613D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70" w:rsidRPr="00613D70" w:rsidRDefault="00613D70" w:rsidP="00613D70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13D70">
              <w:rPr>
                <w:rFonts w:ascii="Times New Roman" w:eastAsia="Calibri" w:hAnsi="Times New Roman"/>
                <w:lang w:eastAsia="en-US"/>
              </w:rPr>
              <w:t>Наименование нормативного правового акта органа исполнительной власти в сфере обр</w:t>
            </w:r>
            <w:r w:rsidRPr="00613D70">
              <w:rPr>
                <w:rFonts w:ascii="Times New Roman" w:eastAsia="Calibri" w:hAnsi="Times New Roman"/>
                <w:lang w:eastAsia="en-US"/>
              </w:rPr>
              <w:t>а</w:t>
            </w:r>
            <w:r w:rsidRPr="00613D70">
              <w:rPr>
                <w:rFonts w:ascii="Times New Roman" w:eastAsia="Calibri" w:hAnsi="Times New Roman"/>
                <w:lang w:eastAsia="en-US"/>
              </w:rPr>
              <w:t>зования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70" w:rsidRPr="00613D70" w:rsidRDefault="00613D70" w:rsidP="00613D70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13D70">
              <w:rPr>
                <w:rFonts w:ascii="Times New Roman" w:eastAsia="Calibri" w:hAnsi="Times New Roman"/>
                <w:lang w:eastAsia="en-US"/>
              </w:rPr>
              <w:t>Дата издания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70" w:rsidRPr="00613D70" w:rsidRDefault="00613D70" w:rsidP="00613D70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13D70">
              <w:rPr>
                <w:rFonts w:ascii="Times New Roman" w:eastAsia="Calibri" w:hAnsi="Times New Roman"/>
                <w:lang w:eastAsia="en-US"/>
              </w:rPr>
              <w:t>Номер НПА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70" w:rsidRPr="00613D70" w:rsidRDefault="00613D70" w:rsidP="00613D70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13D70">
              <w:rPr>
                <w:rFonts w:ascii="Times New Roman" w:eastAsia="Calibri" w:hAnsi="Times New Roman"/>
                <w:lang w:eastAsia="en-US"/>
              </w:rPr>
              <w:t>Дата опубликов</w:t>
            </w:r>
            <w:r w:rsidRPr="00613D70">
              <w:rPr>
                <w:rFonts w:ascii="Times New Roman" w:eastAsia="Calibri" w:hAnsi="Times New Roman"/>
                <w:lang w:eastAsia="en-US"/>
              </w:rPr>
              <w:t>а</w:t>
            </w:r>
            <w:r w:rsidRPr="00613D70">
              <w:rPr>
                <w:rFonts w:ascii="Times New Roman" w:eastAsia="Calibri" w:hAnsi="Times New Roman"/>
                <w:lang w:eastAsia="en-US"/>
              </w:rPr>
              <w:t>ния на сайте</w:t>
            </w:r>
          </w:p>
        </w:tc>
      </w:tr>
      <w:tr w:rsidR="00613D70" w:rsidRPr="00613D70" w:rsidTr="00613D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70" w:rsidRPr="00613D70" w:rsidRDefault="00613D70" w:rsidP="00613D70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13D70">
              <w:rPr>
                <w:rFonts w:ascii="Times New Roman" w:eastAsia="Calibri" w:hAnsi="Times New Roman"/>
                <w:lang w:eastAsia="en-US"/>
              </w:rPr>
              <w:t>Приказ комитета образования науки Курской области «Об утверждении форм процессуал</w:t>
            </w:r>
            <w:r w:rsidRPr="00613D70">
              <w:rPr>
                <w:rFonts w:ascii="Times New Roman" w:eastAsia="Calibri" w:hAnsi="Times New Roman"/>
                <w:lang w:eastAsia="en-US"/>
              </w:rPr>
              <w:t>ь</w:t>
            </w:r>
            <w:r w:rsidRPr="00613D70">
              <w:rPr>
                <w:rFonts w:ascii="Times New Roman" w:eastAsia="Calibri" w:hAnsi="Times New Roman"/>
                <w:lang w:eastAsia="en-US"/>
              </w:rPr>
              <w:t>ных документов»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70" w:rsidRPr="00613D70" w:rsidRDefault="00613D70" w:rsidP="00613D7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13D70">
              <w:rPr>
                <w:rFonts w:ascii="Times New Roman" w:eastAsia="Calibri" w:hAnsi="Times New Roman"/>
                <w:lang w:eastAsia="en-US"/>
              </w:rPr>
              <w:t>01.09.2011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70" w:rsidRPr="00613D70" w:rsidRDefault="00613D70" w:rsidP="00613D7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13D70">
              <w:rPr>
                <w:rFonts w:ascii="Times New Roman" w:eastAsia="Calibri" w:hAnsi="Times New Roman"/>
                <w:lang w:eastAsia="en-US"/>
              </w:rPr>
              <w:t>1-944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70" w:rsidRPr="00613D70" w:rsidRDefault="00613D70" w:rsidP="00613D70">
            <w:pPr>
              <w:tabs>
                <w:tab w:val="left" w:pos="3402"/>
              </w:tabs>
              <w:spacing w:after="0" w:line="240" w:lineRule="auto"/>
              <w:ind w:right="31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13D70">
              <w:rPr>
                <w:rFonts w:ascii="Times New Roman" w:eastAsia="Calibri" w:hAnsi="Times New Roman"/>
                <w:lang w:eastAsia="en-US"/>
              </w:rPr>
              <w:t xml:space="preserve">     02.09.2011 г.</w:t>
            </w:r>
          </w:p>
        </w:tc>
      </w:tr>
      <w:tr w:rsidR="00613D70" w:rsidRPr="00613D70" w:rsidTr="00613D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70" w:rsidRPr="00613D70" w:rsidRDefault="00613D70" w:rsidP="00613D70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13D70">
              <w:rPr>
                <w:rFonts w:ascii="Times New Roman" w:eastAsia="Calibri" w:hAnsi="Times New Roman"/>
                <w:lang w:eastAsia="en-US"/>
              </w:rPr>
              <w:t xml:space="preserve">Приказ комитета образования науки Курской области  </w:t>
            </w:r>
            <w:r w:rsidRPr="00613D70">
              <w:rPr>
                <w:rFonts w:ascii="Times New Roman" w:hAnsi="Times New Roman"/>
                <w:lang w:eastAsia="en-US"/>
              </w:rPr>
              <w:t>«Об утверждении Перечня дол</w:t>
            </w:r>
            <w:r w:rsidRPr="00613D70">
              <w:rPr>
                <w:rFonts w:ascii="Times New Roman" w:hAnsi="Times New Roman"/>
                <w:lang w:eastAsia="en-US"/>
              </w:rPr>
              <w:t>ж</w:t>
            </w:r>
            <w:r w:rsidRPr="00613D70">
              <w:rPr>
                <w:rFonts w:ascii="Times New Roman" w:hAnsi="Times New Roman"/>
                <w:lang w:eastAsia="en-US"/>
              </w:rPr>
              <w:t>ностных лиц комитета образования и науки Курской области, уполномоченных составлять протоколы об административных правонар</w:t>
            </w:r>
            <w:r w:rsidRPr="00613D70">
              <w:rPr>
                <w:rFonts w:ascii="Times New Roman" w:hAnsi="Times New Roman"/>
                <w:lang w:eastAsia="en-US"/>
              </w:rPr>
              <w:t>у</w:t>
            </w:r>
            <w:r w:rsidRPr="00613D70">
              <w:rPr>
                <w:rFonts w:ascii="Times New Roman" w:hAnsi="Times New Roman"/>
                <w:lang w:eastAsia="en-US"/>
              </w:rPr>
              <w:t>шениях» (в ред. приказа комитета образования и науки Курской области от 28.01.2015 г. №1/1-60а)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70" w:rsidRPr="00613D70" w:rsidRDefault="00613D70" w:rsidP="00613D7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13D70">
              <w:rPr>
                <w:rFonts w:ascii="Times New Roman" w:eastAsia="Calibri" w:hAnsi="Times New Roman"/>
                <w:lang w:eastAsia="en-US"/>
              </w:rPr>
              <w:t>09.01.2014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70" w:rsidRPr="00613D70" w:rsidRDefault="00613D70" w:rsidP="00613D7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13D70">
              <w:rPr>
                <w:rFonts w:ascii="Times New Roman" w:hAnsi="Times New Roman"/>
                <w:lang w:eastAsia="en-US"/>
              </w:rPr>
              <w:t>1/1-1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70" w:rsidRPr="00613D70" w:rsidRDefault="00613D70" w:rsidP="00613D7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13D70">
              <w:rPr>
                <w:rFonts w:ascii="Times New Roman" w:eastAsia="Calibri" w:hAnsi="Times New Roman"/>
                <w:lang w:eastAsia="en-US"/>
              </w:rPr>
              <w:t>09.01.2014 г.</w:t>
            </w:r>
          </w:p>
        </w:tc>
      </w:tr>
      <w:tr w:rsidR="00613D70" w:rsidRPr="00613D70" w:rsidTr="00613D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70" w:rsidRPr="00613D70" w:rsidRDefault="00613D70" w:rsidP="00613D70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613D70">
              <w:rPr>
                <w:rFonts w:ascii="Times New Roman" w:eastAsia="Calibri" w:hAnsi="Times New Roman"/>
                <w:lang w:eastAsia="en-US"/>
              </w:rPr>
              <w:t xml:space="preserve">Приказ комитета образования науки Курской области  </w:t>
            </w:r>
            <w:r w:rsidRPr="00613D70">
              <w:rPr>
                <w:rFonts w:ascii="Times New Roman" w:hAnsi="Times New Roman"/>
                <w:lang w:eastAsia="en-US"/>
              </w:rPr>
              <w:t>«О мерах по реализации постановл</w:t>
            </w:r>
            <w:r w:rsidRPr="00613D70">
              <w:rPr>
                <w:rFonts w:ascii="Times New Roman" w:hAnsi="Times New Roman"/>
                <w:lang w:eastAsia="en-US"/>
              </w:rPr>
              <w:t>е</w:t>
            </w:r>
            <w:r w:rsidRPr="00613D70">
              <w:rPr>
                <w:rFonts w:ascii="Times New Roman" w:hAnsi="Times New Roman"/>
                <w:lang w:eastAsia="en-US"/>
              </w:rPr>
              <w:t>ния Правительства Российской Федерации от 10 июля 2014 года № 636 «Об аттестации эк</w:t>
            </w:r>
            <w:r w:rsidRPr="00613D70">
              <w:rPr>
                <w:rFonts w:ascii="Times New Roman" w:hAnsi="Times New Roman"/>
                <w:lang w:eastAsia="en-US"/>
              </w:rPr>
              <w:t>с</w:t>
            </w:r>
            <w:r w:rsidRPr="00613D70">
              <w:rPr>
                <w:rFonts w:ascii="Times New Roman" w:hAnsi="Times New Roman"/>
                <w:lang w:eastAsia="en-US"/>
              </w:rPr>
              <w:t>пертов, привлекаемых органами, уполном</w:t>
            </w:r>
            <w:r w:rsidRPr="00613D70">
              <w:rPr>
                <w:rFonts w:ascii="Times New Roman" w:hAnsi="Times New Roman"/>
                <w:lang w:eastAsia="en-US"/>
              </w:rPr>
              <w:t>о</w:t>
            </w:r>
            <w:r w:rsidRPr="00613D70">
              <w:rPr>
                <w:rFonts w:ascii="Times New Roman" w:hAnsi="Times New Roman"/>
                <w:lang w:eastAsia="en-US"/>
              </w:rPr>
              <w:t>ченными на осуществление государственного контроля (надзора), органами муниципального контроля, к проведению мероприятий по ко</w:t>
            </w:r>
            <w:r w:rsidRPr="00613D70">
              <w:rPr>
                <w:rFonts w:ascii="Times New Roman" w:hAnsi="Times New Roman"/>
                <w:lang w:eastAsia="en-US"/>
              </w:rPr>
              <w:t>н</w:t>
            </w:r>
            <w:r w:rsidRPr="00613D70">
              <w:rPr>
                <w:rFonts w:ascii="Times New Roman" w:hAnsi="Times New Roman"/>
                <w:lang w:eastAsia="en-US"/>
              </w:rPr>
              <w:t>тролю» (в ред. приказа комитета образования и науки Курской области от 21.09.2016 г. №1/1-1478)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70" w:rsidRPr="00613D70" w:rsidRDefault="00613D70" w:rsidP="00613D7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13D70">
              <w:rPr>
                <w:rFonts w:ascii="Times New Roman" w:hAnsi="Times New Roman"/>
                <w:lang w:eastAsia="en-US"/>
              </w:rPr>
              <w:t>19.01.2015 г</w:t>
            </w:r>
            <w:r w:rsidRPr="00613D70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70" w:rsidRPr="00613D70" w:rsidRDefault="00613D70" w:rsidP="00613D7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13D70">
              <w:rPr>
                <w:rFonts w:ascii="Times New Roman" w:eastAsia="Calibri" w:hAnsi="Times New Roman"/>
                <w:lang w:eastAsia="en-US"/>
              </w:rPr>
              <w:t>1/1-23а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70" w:rsidRPr="00613D70" w:rsidRDefault="00613D70" w:rsidP="00613D7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13D70">
              <w:rPr>
                <w:rFonts w:ascii="Times New Roman" w:eastAsia="Calibri" w:hAnsi="Times New Roman"/>
                <w:lang w:eastAsia="en-US"/>
              </w:rPr>
              <w:t>19.01.2015 г.</w:t>
            </w:r>
          </w:p>
        </w:tc>
      </w:tr>
      <w:tr w:rsidR="00613D70" w:rsidRPr="00613D70" w:rsidTr="00613D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70" w:rsidRPr="00613D70" w:rsidRDefault="00613D70" w:rsidP="00613D70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613D70">
              <w:rPr>
                <w:rFonts w:ascii="Times New Roman" w:eastAsia="Calibri" w:hAnsi="Times New Roman"/>
                <w:lang w:eastAsia="en-US"/>
              </w:rPr>
              <w:t xml:space="preserve">Приказ комитета образования науки Курской области </w:t>
            </w:r>
            <w:r w:rsidRPr="00613D70">
              <w:rPr>
                <w:rFonts w:ascii="Times New Roman" w:hAnsi="Times New Roman"/>
                <w:lang w:eastAsia="en-US"/>
              </w:rPr>
              <w:t>«Об утверждении интегральных пок</w:t>
            </w:r>
            <w:r w:rsidRPr="00613D70">
              <w:rPr>
                <w:rFonts w:ascii="Times New Roman" w:hAnsi="Times New Roman"/>
                <w:lang w:eastAsia="en-US"/>
              </w:rPr>
              <w:t>а</w:t>
            </w:r>
            <w:r w:rsidRPr="00613D70">
              <w:rPr>
                <w:rFonts w:ascii="Times New Roman" w:hAnsi="Times New Roman"/>
                <w:lang w:eastAsia="en-US"/>
              </w:rPr>
              <w:t>зателей эффективности контрольно-надзорных мероприятий»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70" w:rsidRPr="00613D70" w:rsidRDefault="00613D70" w:rsidP="00613D7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13D70">
              <w:rPr>
                <w:rFonts w:ascii="Times New Roman" w:eastAsia="Calibri" w:hAnsi="Times New Roman"/>
                <w:lang w:eastAsia="en-US"/>
              </w:rPr>
              <w:t>16.01.2014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70" w:rsidRPr="00613D70" w:rsidRDefault="00613D70" w:rsidP="00613D7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13D70">
              <w:rPr>
                <w:rFonts w:ascii="Times New Roman" w:eastAsia="Calibri" w:hAnsi="Times New Roman"/>
                <w:lang w:eastAsia="en-US"/>
              </w:rPr>
              <w:t>1/1-18а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70" w:rsidRPr="00613D70" w:rsidRDefault="00613D70" w:rsidP="00613D7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13D70">
              <w:rPr>
                <w:rFonts w:ascii="Times New Roman" w:eastAsia="Calibri" w:hAnsi="Times New Roman"/>
                <w:lang w:eastAsia="en-US"/>
              </w:rPr>
              <w:t>22.01.2014 г.</w:t>
            </w:r>
          </w:p>
        </w:tc>
      </w:tr>
      <w:tr w:rsidR="00613D70" w:rsidRPr="00613D70" w:rsidTr="00613D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70" w:rsidRPr="00613D70" w:rsidRDefault="00613D70" w:rsidP="00613D70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13D70">
              <w:rPr>
                <w:rFonts w:ascii="Times New Roman" w:eastAsia="Calibri" w:hAnsi="Times New Roman"/>
                <w:lang w:eastAsia="en-US"/>
              </w:rPr>
              <w:t>Приказ комитета образования науки Курской области «О порядке учета, хранения и выдачи бланков строгой отчетности»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70" w:rsidRPr="00613D70" w:rsidRDefault="00613D70" w:rsidP="00613D7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13D70">
              <w:rPr>
                <w:rFonts w:ascii="Times New Roman" w:eastAsia="Calibri" w:hAnsi="Times New Roman"/>
                <w:lang w:eastAsia="en-US"/>
              </w:rPr>
              <w:t>11.10.2011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70" w:rsidRPr="00613D70" w:rsidRDefault="00613D70" w:rsidP="00613D7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13D70">
              <w:rPr>
                <w:rFonts w:ascii="Times New Roman" w:eastAsia="Calibri" w:hAnsi="Times New Roman"/>
                <w:lang w:eastAsia="en-US"/>
              </w:rPr>
              <w:t>1-1041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70" w:rsidRPr="00613D70" w:rsidRDefault="00613D70" w:rsidP="00613D7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13D70">
              <w:rPr>
                <w:rFonts w:ascii="Times New Roman" w:eastAsia="Calibri" w:hAnsi="Times New Roman"/>
                <w:lang w:eastAsia="en-US"/>
              </w:rPr>
              <w:t>12.10.2011 г.</w:t>
            </w:r>
          </w:p>
        </w:tc>
      </w:tr>
    </w:tbl>
    <w:p w:rsidR="00613D70" w:rsidRDefault="00613D70" w:rsidP="004E3343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bookmarkStart w:id="0" w:name="sub_10023"/>
    </w:p>
    <w:p w:rsidR="004E3343" w:rsidRPr="007A0FA3" w:rsidRDefault="004E3343" w:rsidP="004E3343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7A0FA3">
        <w:rPr>
          <w:rFonts w:ascii="Times New Roman" w:hAnsi="Times New Roman"/>
          <w:i/>
          <w:sz w:val="28"/>
          <w:szCs w:val="28"/>
        </w:rPr>
        <w:t>г) информация о взаимодействии органов государственного контроля (надзора) при  осуществлении своих функций с другими органами госуда</w:t>
      </w:r>
      <w:r w:rsidRPr="007A0FA3">
        <w:rPr>
          <w:rFonts w:ascii="Times New Roman" w:hAnsi="Times New Roman"/>
          <w:i/>
          <w:sz w:val="28"/>
          <w:szCs w:val="28"/>
        </w:rPr>
        <w:t>р</w:t>
      </w:r>
      <w:r w:rsidRPr="007A0FA3">
        <w:rPr>
          <w:rFonts w:ascii="Times New Roman" w:hAnsi="Times New Roman"/>
          <w:i/>
          <w:sz w:val="28"/>
          <w:szCs w:val="28"/>
        </w:rPr>
        <w:t>ственного контроля (надзора), порядке и формах такого взаимодействия</w:t>
      </w:r>
    </w:p>
    <w:p w:rsidR="004E3343" w:rsidRPr="002E3136" w:rsidRDefault="00AA0B48" w:rsidP="004E334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</w:t>
      </w:r>
      <w:r w:rsidR="00D44E55">
        <w:rPr>
          <w:rFonts w:ascii="Times New Roman" w:hAnsi="Times New Roman"/>
          <w:bCs/>
          <w:sz w:val="28"/>
          <w:szCs w:val="28"/>
        </w:rPr>
        <w:t>7</w:t>
      </w:r>
      <w:r w:rsidR="004E3343">
        <w:rPr>
          <w:rFonts w:ascii="Times New Roman" w:hAnsi="Times New Roman"/>
          <w:bCs/>
          <w:sz w:val="28"/>
          <w:szCs w:val="28"/>
        </w:rPr>
        <w:t xml:space="preserve"> г. </w:t>
      </w:r>
      <w:r w:rsidR="004E3343" w:rsidRPr="00AE1565">
        <w:rPr>
          <w:rFonts w:ascii="Times New Roman" w:hAnsi="Times New Roman"/>
          <w:bCs/>
          <w:sz w:val="28"/>
          <w:szCs w:val="28"/>
        </w:rPr>
        <w:t>комитет</w:t>
      </w:r>
      <w:r w:rsidR="004E3343" w:rsidRPr="002E3136">
        <w:rPr>
          <w:rFonts w:ascii="Times New Roman" w:hAnsi="Times New Roman"/>
          <w:bCs/>
          <w:sz w:val="28"/>
          <w:szCs w:val="28"/>
        </w:rPr>
        <w:t xml:space="preserve"> образования и науки Курской области осуществля</w:t>
      </w:r>
      <w:r w:rsidR="004E3343">
        <w:rPr>
          <w:rFonts w:ascii="Times New Roman" w:hAnsi="Times New Roman"/>
          <w:bCs/>
          <w:sz w:val="28"/>
          <w:szCs w:val="28"/>
        </w:rPr>
        <w:t>л</w:t>
      </w:r>
      <w:r w:rsidR="004E3343" w:rsidRPr="002E3136">
        <w:rPr>
          <w:rFonts w:ascii="Times New Roman" w:hAnsi="Times New Roman"/>
          <w:bCs/>
          <w:sz w:val="28"/>
          <w:szCs w:val="28"/>
        </w:rPr>
        <w:t xml:space="preserve"> вз</w:t>
      </w:r>
      <w:r w:rsidR="004E3343" w:rsidRPr="002E3136">
        <w:rPr>
          <w:rFonts w:ascii="Times New Roman" w:hAnsi="Times New Roman"/>
          <w:bCs/>
          <w:sz w:val="28"/>
          <w:szCs w:val="28"/>
        </w:rPr>
        <w:t>а</w:t>
      </w:r>
      <w:r w:rsidR="004E3343" w:rsidRPr="002E3136">
        <w:rPr>
          <w:rFonts w:ascii="Times New Roman" w:hAnsi="Times New Roman"/>
          <w:bCs/>
          <w:sz w:val="28"/>
          <w:szCs w:val="28"/>
        </w:rPr>
        <w:t>имодействие с другими органами государственного контроля (надзора), м</w:t>
      </w:r>
      <w:r w:rsidR="004E3343" w:rsidRPr="002E3136">
        <w:rPr>
          <w:rFonts w:ascii="Times New Roman" w:hAnsi="Times New Roman"/>
          <w:bCs/>
          <w:sz w:val="28"/>
          <w:szCs w:val="28"/>
        </w:rPr>
        <w:t>у</w:t>
      </w:r>
      <w:r w:rsidR="004E3343" w:rsidRPr="002E3136">
        <w:rPr>
          <w:rFonts w:ascii="Times New Roman" w:hAnsi="Times New Roman"/>
          <w:bCs/>
          <w:sz w:val="28"/>
          <w:szCs w:val="28"/>
        </w:rPr>
        <w:t xml:space="preserve">ниципального контроля, </w:t>
      </w:r>
      <w:r w:rsidR="004E3343" w:rsidRPr="002E3136">
        <w:rPr>
          <w:rFonts w:ascii="Times New Roman" w:hAnsi="Times New Roman"/>
          <w:sz w:val="28"/>
          <w:szCs w:val="28"/>
        </w:rPr>
        <w:t xml:space="preserve">в число </w:t>
      </w:r>
      <w:proofErr w:type="gramStart"/>
      <w:r w:rsidR="004E3343" w:rsidRPr="002E3136">
        <w:rPr>
          <w:rFonts w:ascii="Times New Roman" w:hAnsi="Times New Roman"/>
          <w:sz w:val="28"/>
          <w:szCs w:val="28"/>
        </w:rPr>
        <w:t>которых</w:t>
      </w:r>
      <w:proofErr w:type="gramEnd"/>
      <w:r w:rsidR="004E3343" w:rsidRPr="002E3136">
        <w:rPr>
          <w:rFonts w:ascii="Times New Roman" w:hAnsi="Times New Roman"/>
          <w:sz w:val="28"/>
          <w:szCs w:val="28"/>
        </w:rPr>
        <w:t xml:space="preserve"> входят:</w:t>
      </w:r>
    </w:p>
    <w:p w:rsidR="004E3343" w:rsidRDefault="004E3343" w:rsidP="004E3343">
      <w:pPr>
        <w:numPr>
          <w:ilvl w:val="0"/>
          <w:numId w:val="5"/>
        </w:numPr>
        <w:tabs>
          <w:tab w:val="clear" w:pos="360"/>
          <w:tab w:val="num" w:pos="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136">
        <w:rPr>
          <w:rFonts w:ascii="Times New Roman" w:hAnsi="Times New Roman"/>
          <w:sz w:val="28"/>
          <w:szCs w:val="28"/>
        </w:rPr>
        <w:t>Федеральная служба по надзору в сфере образования и науки;</w:t>
      </w:r>
    </w:p>
    <w:p w:rsidR="004E3343" w:rsidRDefault="00AA0B48" w:rsidP="004E3343">
      <w:pPr>
        <w:numPr>
          <w:ilvl w:val="0"/>
          <w:numId w:val="5"/>
        </w:numPr>
        <w:tabs>
          <w:tab w:val="clear" w:pos="360"/>
          <w:tab w:val="num" w:pos="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E3343">
        <w:rPr>
          <w:rFonts w:ascii="Times New Roman" w:hAnsi="Times New Roman"/>
          <w:sz w:val="28"/>
          <w:szCs w:val="28"/>
        </w:rPr>
        <w:t>рокуратура Курской области;</w:t>
      </w:r>
    </w:p>
    <w:p w:rsidR="00DD0021" w:rsidRDefault="00DD0021" w:rsidP="004E3343">
      <w:pPr>
        <w:numPr>
          <w:ilvl w:val="0"/>
          <w:numId w:val="5"/>
        </w:numPr>
        <w:tabs>
          <w:tab w:val="clear" w:pos="360"/>
          <w:tab w:val="num" w:pos="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Транспортная прокуратура Курской области;</w:t>
      </w:r>
    </w:p>
    <w:p w:rsidR="00DD0021" w:rsidRPr="002E3136" w:rsidRDefault="00DD0021" w:rsidP="004E3343">
      <w:pPr>
        <w:numPr>
          <w:ilvl w:val="0"/>
          <w:numId w:val="5"/>
        </w:numPr>
        <w:tabs>
          <w:tab w:val="clear" w:pos="360"/>
          <w:tab w:val="num" w:pos="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Прокуратуры административных муниципальных округов г. Курска;</w:t>
      </w:r>
    </w:p>
    <w:p w:rsidR="004E3343" w:rsidRPr="002E3136" w:rsidRDefault="00AA0B48" w:rsidP="004E3343">
      <w:pPr>
        <w:numPr>
          <w:ilvl w:val="0"/>
          <w:numId w:val="5"/>
        </w:numPr>
        <w:tabs>
          <w:tab w:val="clear" w:pos="360"/>
          <w:tab w:val="num" w:pos="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E3343" w:rsidRPr="002E3136">
        <w:rPr>
          <w:rFonts w:ascii="Times New Roman" w:hAnsi="Times New Roman"/>
          <w:sz w:val="28"/>
          <w:szCs w:val="28"/>
        </w:rPr>
        <w:t>дминистративно-правовой комитет администрации Курской области;</w:t>
      </w:r>
    </w:p>
    <w:p w:rsidR="004E3343" w:rsidRPr="002E3136" w:rsidRDefault="00AA0B48" w:rsidP="004E3343">
      <w:pPr>
        <w:numPr>
          <w:ilvl w:val="0"/>
          <w:numId w:val="5"/>
        </w:numPr>
        <w:tabs>
          <w:tab w:val="clear" w:pos="360"/>
          <w:tab w:val="num" w:pos="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4E3343" w:rsidRPr="002E3136">
        <w:rPr>
          <w:rFonts w:ascii="Times New Roman" w:hAnsi="Times New Roman"/>
          <w:sz w:val="28"/>
          <w:szCs w:val="28"/>
        </w:rPr>
        <w:t>рганы местного самоуправления, осуществляющие управление в сфере образования;</w:t>
      </w:r>
    </w:p>
    <w:p w:rsidR="004E3343" w:rsidRPr="002E3136" w:rsidRDefault="004E3343" w:rsidP="004E3343">
      <w:pPr>
        <w:numPr>
          <w:ilvl w:val="0"/>
          <w:numId w:val="5"/>
        </w:numPr>
        <w:tabs>
          <w:tab w:val="clear" w:pos="360"/>
          <w:tab w:val="num" w:pos="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136">
        <w:rPr>
          <w:rFonts w:ascii="Times New Roman" w:hAnsi="Times New Roman"/>
          <w:sz w:val="28"/>
          <w:szCs w:val="28"/>
        </w:rPr>
        <w:t>Управление Федеральной службы по надзору в сфере защиты прав потр</w:t>
      </w:r>
      <w:r w:rsidRPr="002E3136">
        <w:rPr>
          <w:rFonts w:ascii="Times New Roman" w:hAnsi="Times New Roman"/>
          <w:sz w:val="28"/>
          <w:szCs w:val="28"/>
        </w:rPr>
        <w:t>е</w:t>
      </w:r>
      <w:r w:rsidRPr="002E3136">
        <w:rPr>
          <w:rFonts w:ascii="Times New Roman" w:hAnsi="Times New Roman"/>
          <w:sz w:val="28"/>
          <w:szCs w:val="28"/>
        </w:rPr>
        <w:t xml:space="preserve">бителей и благополучия человека по Курской области; </w:t>
      </w:r>
    </w:p>
    <w:p w:rsidR="004E3343" w:rsidRPr="002E3136" w:rsidRDefault="003C6C00" w:rsidP="004E3343">
      <w:pPr>
        <w:numPr>
          <w:ilvl w:val="0"/>
          <w:numId w:val="5"/>
        </w:numPr>
        <w:tabs>
          <w:tab w:val="clear" w:pos="360"/>
          <w:tab w:val="num" w:pos="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E3343" w:rsidRPr="002E3136">
        <w:rPr>
          <w:rFonts w:ascii="Times New Roman" w:hAnsi="Times New Roman"/>
          <w:sz w:val="28"/>
          <w:szCs w:val="28"/>
        </w:rPr>
        <w:t>равоохранительные органы Курской области;</w:t>
      </w:r>
    </w:p>
    <w:p w:rsidR="004E3343" w:rsidRPr="002E3136" w:rsidRDefault="004E3343" w:rsidP="004E3343">
      <w:pPr>
        <w:numPr>
          <w:ilvl w:val="0"/>
          <w:numId w:val="5"/>
        </w:numPr>
        <w:tabs>
          <w:tab w:val="clear" w:pos="360"/>
          <w:tab w:val="num" w:pos="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136">
        <w:rPr>
          <w:rFonts w:ascii="Times New Roman" w:hAnsi="Times New Roman"/>
          <w:sz w:val="28"/>
          <w:szCs w:val="28"/>
        </w:rPr>
        <w:t>Государственная инспекция труда в Курской области;</w:t>
      </w:r>
    </w:p>
    <w:p w:rsidR="004E3343" w:rsidRPr="002E3136" w:rsidRDefault="004E3343" w:rsidP="004E3343">
      <w:pPr>
        <w:numPr>
          <w:ilvl w:val="0"/>
          <w:numId w:val="5"/>
        </w:numPr>
        <w:tabs>
          <w:tab w:val="clear" w:pos="360"/>
          <w:tab w:val="num" w:pos="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136">
        <w:rPr>
          <w:rFonts w:ascii="Times New Roman" w:hAnsi="Times New Roman"/>
          <w:sz w:val="28"/>
          <w:szCs w:val="28"/>
        </w:rPr>
        <w:t>Главное управление МЧС России по Курской области;</w:t>
      </w:r>
    </w:p>
    <w:p w:rsidR="004E3343" w:rsidRPr="002E3136" w:rsidRDefault="004E3343" w:rsidP="004E3343">
      <w:pPr>
        <w:numPr>
          <w:ilvl w:val="0"/>
          <w:numId w:val="5"/>
        </w:numPr>
        <w:tabs>
          <w:tab w:val="clear" w:pos="360"/>
          <w:tab w:val="num" w:pos="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136">
        <w:rPr>
          <w:rFonts w:ascii="Times New Roman" w:hAnsi="Times New Roman"/>
          <w:sz w:val="28"/>
          <w:szCs w:val="28"/>
        </w:rPr>
        <w:t>Управление ветеринарии Курской области;</w:t>
      </w:r>
    </w:p>
    <w:p w:rsidR="004E3343" w:rsidRPr="002E3136" w:rsidRDefault="004E3343" w:rsidP="004E3343">
      <w:pPr>
        <w:numPr>
          <w:ilvl w:val="0"/>
          <w:numId w:val="5"/>
        </w:numPr>
        <w:tabs>
          <w:tab w:val="clear" w:pos="360"/>
          <w:tab w:val="num" w:pos="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136">
        <w:rPr>
          <w:rFonts w:ascii="Times New Roman" w:hAnsi="Times New Roman"/>
          <w:sz w:val="28"/>
          <w:szCs w:val="28"/>
        </w:rPr>
        <w:t>Управление надзорной деятельности Главного управления МЧС России по Курской области;</w:t>
      </w:r>
    </w:p>
    <w:p w:rsidR="004E3343" w:rsidRPr="002E3136" w:rsidRDefault="004E3343" w:rsidP="004E3343">
      <w:pPr>
        <w:numPr>
          <w:ilvl w:val="0"/>
          <w:numId w:val="5"/>
        </w:numPr>
        <w:tabs>
          <w:tab w:val="clear" w:pos="360"/>
          <w:tab w:val="num" w:pos="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136">
        <w:rPr>
          <w:rFonts w:ascii="Times New Roman" w:hAnsi="Times New Roman"/>
          <w:sz w:val="28"/>
          <w:szCs w:val="28"/>
        </w:rPr>
        <w:t>Верхне-Донское управление Федеральной службы по экологическому, технологическому и атомному надзору;</w:t>
      </w:r>
    </w:p>
    <w:p w:rsidR="004E3343" w:rsidRPr="002E3136" w:rsidRDefault="004E3343" w:rsidP="004E3343">
      <w:pPr>
        <w:numPr>
          <w:ilvl w:val="0"/>
          <w:numId w:val="5"/>
        </w:numPr>
        <w:tabs>
          <w:tab w:val="clear" w:pos="360"/>
          <w:tab w:val="num" w:pos="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136">
        <w:rPr>
          <w:rFonts w:ascii="Times New Roman" w:hAnsi="Times New Roman"/>
          <w:sz w:val="28"/>
          <w:szCs w:val="28"/>
        </w:rPr>
        <w:t>Управление государственного автодорожного надзора по Курской области Федеральной службы по надзору в сфере транспорта;</w:t>
      </w:r>
    </w:p>
    <w:p w:rsidR="004E3343" w:rsidRPr="002E3136" w:rsidRDefault="004E3343" w:rsidP="004E3343">
      <w:pPr>
        <w:numPr>
          <w:ilvl w:val="0"/>
          <w:numId w:val="5"/>
        </w:numPr>
        <w:tabs>
          <w:tab w:val="clear" w:pos="360"/>
          <w:tab w:val="num" w:pos="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136">
        <w:rPr>
          <w:rFonts w:ascii="Times New Roman" w:hAnsi="Times New Roman"/>
          <w:sz w:val="28"/>
          <w:szCs w:val="28"/>
        </w:rPr>
        <w:t>Региональное управление № 125 ФМБА России;</w:t>
      </w:r>
    </w:p>
    <w:p w:rsidR="004E3343" w:rsidRPr="002E3136" w:rsidRDefault="004E3343" w:rsidP="004E3343">
      <w:pPr>
        <w:numPr>
          <w:ilvl w:val="0"/>
          <w:numId w:val="5"/>
        </w:numPr>
        <w:tabs>
          <w:tab w:val="clear" w:pos="360"/>
          <w:tab w:val="num" w:pos="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136">
        <w:rPr>
          <w:rFonts w:ascii="Times New Roman" w:hAnsi="Times New Roman"/>
          <w:sz w:val="28"/>
          <w:szCs w:val="28"/>
        </w:rPr>
        <w:t>Государственная инспекция труда в Курской области;</w:t>
      </w:r>
    </w:p>
    <w:p w:rsidR="004E3343" w:rsidRPr="002E3136" w:rsidRDefault="004E3343" w:rsidP="004E3343">
      <w:pPr>
        <w:numPr>
          <w:ilvl w:val="0"/>
          <w:numId w:val="5"/>
        </w:numPr>
        <w:tabs>
          <w:tab w:val="clear" w:pos="360"/>
          <w:tab w:val="num" w:pos="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136">
        <w:rPr>
          <w:rFonts w:ascii="Times New Roman" w:hAnsi="Times New Roman"/>
          <w:sz w:val="28"/>
          <w:szCs w:val="28"/>
        </w:rPr>
        <w:t>Управление Министерства юстиции Российской Федерации по Курской области;</w:t>
      </w:r>
    </w:p>
    <w:p w:rsidR="004E3343" w:rsidRPr="002E3136" w:rsidRDefault="004E3343" w:rsidP="004E3343">
      <w:pPr>
        <w:numPr>
          <w:ilvl w:val="0"/>
          <w:numId w:val="5"/>
        </w:numPr>
        <w:tabs>
          <w:tab w:val="clear" w:pos="360"/>
          <w:tab w:val="num" w:pos="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136">
        <w:rPr>
          <w:rFonts w:ascii="Times New Roman" w:hAnsi="Times New Roman"/>
          <w:sz w:val="28"/>
          <w:szCs w:val="28"/>
        </w:rPr>
        <w:t xml:space="preserve">Управление федеральной службы по </w:t>
      </w:r>
      <w:proofErr w:type="gramStart"/>
      <w:r w:rsidRPr="002E3136">
        <w:rPr>
          <w:rFonts w:ascii="Times New Roman" w:hAnsi="Times New Roman"/>
          <w:sz w:val="28"/>
          <w:szCs w:val="28"/>
        </w:rPr>
        <w:t>ветеринарному</w:t>
      </w:r>
      <w:proofErr w:type="gramEnd"/>
      <w:r w:rsidRPr="002E3136">
        <w:rPr>
          <w:rFonts w:ascii="Times New Roman" w:hAnsi="Times New Roman"/>
          <w:sz w:val="28"/>
          <w:szCs w:val="28"/>
        </w:rPr>
        <w:t xml:space="preserve"> и фитосанитарному надзора по Орловской и Курской областям;</w:t>
      </w:r>
    </w:p>
    <w:p w:rsidR="004E3343" w:rsidRPr="002E3136" w:rsidRDefault="004E3343" w:rsidP="004E3343">
      <w:pPr>
        <w:numPr>
          <w:ilvl w:val="0"/>
          <w:numId w:val="5"/>
        </w:numPr>
        <w:tabs>
          <w:tab w:val="clear" w:pos="360"/>
          <w:tab w:val="num" w:pos="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136">
        <w:rPr>
          <w:rFonts w:ascii="Times New Roman" w:hAnsi="Times New Roman"/>
          <w:sz w:val="28"/>
          <w:szCs w:val="28"/>
        </w:rPr>
        <w:t>Комитет здравоохранения Курской области;</w:t>
      </w:r>
    </w:p>
    <w:p w:rsidR="004E3343" w:rsidRDefault="004E3343" w:rsidP="004E3343">
      <w:pPr>
        <w:numPr>
          <w:ilvl w:val="0"/>
          <w:numId w:val="5"/>
        </w:numPr>
        <w:tabs>
          <w:tab w:val="clear" w:pos="360"/>
          <w:tab w:val="num" w:pos="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136">
        <w:rPr>
          <w:rFonts w:ascii="Times New Roman" w:hAnsi="Times New Roman"/>
          <w:sz w:val="28"/>
          <w:szCs w:val="28"/>
        </w:rPr>
        <w:t>Управление ГИБДД УМВД РФ по Курской области;</w:t>
      </w:r>
    </w:p>
    <w:p w:rsidR="00D44E55" w:rsidRPr="00D44E55" w:rsidRDefault="00D44E55" w:rsidP="00D44E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E55">
        <w:rPr>
          <w:rFonts w:ascii="Times New Roman" w:hAnsi="Times New Roman"/>
          <w:sz w:val="28"/>
          <w:szCs w:val="28"/>
        </w:rPr>
        <w:t>Следственный комитет следственного управления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E55">
        <w:rPr>
          <w:rFonts w:ascii="Times New Roman" w:hAnsi="Times New Roman"/>
          <w:sz w:val="28"/>
          <w:szCs w:val="28"/>
        </w:rPr>
        <w:t>Федерации по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E3343" w:rsidRPr="002E3136" w:rsidRDefault="004E3343" w:rsidP="004E3343">
      <w:pPr>
        <w:numPr>
          <w:ilvl w:val="0"/>
          <w:numId w:val="5"/>
        </w:numPr>
        <w:tabs>
          <w:tab w:val="clear" w:pos="360"/>
          <w:tab w:val="num" w:pos="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Федеральной службы  исполнения наказаний по Курской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ласти;</w:t>
      </w:r>
    </w:p>
    <w:p w:rsidR="004E3343" w:rsidRDefault="004E3343" w:rsidP="004E3343">
      <w:pPr>
        <w:numPr>
          <w:ilvl w:val="0"/>
          <w:numId w:val="5"/>
        </w:numPr>
        <w:tabs>
          <w:tab w:val="clear" w:pos="360"/>
          <w:tab w:val="num" w:pos="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136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Курской области.</w:t>
      </w:r>
    </w:p>
    <w:p w:rsidR="004E3343" w:rsidRPr="002E3136" w:rsidRDefault="004E3343" w:rsidP="004E334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3136">
        <w:rPr>
          <w:rFonts w:ascii="Times New Roman" w:hAnsi="Times New Roman"/>
          <w:sz w:val="28"/>
          <w:szCs w:val="28"/>
        </w:rPr>
        <w:t>В соответствии со статьей 7 Федерального Закона Российской Федерации от 26 декабря 2008 года № 294-ФЗ «О защите прав юридических лиц и инд</w:t>
      </w:r>
      <w:r w:rsidRPr="002E3136">
        <w:rPr>
          <w:rFonts w:ascii="Times New Roman" w:hAnsi="Times New Roman"/>
          <w:sz w:val="28"/>
          <w:szCs w:val="28"/>
        </w:rPr>
        <w:t>и</w:t>
      </w:r>
      <w:r w:rsidRPr="002E3136">
        <w:rPr>
          <w:rFonts w:ascii="Times New Roman" w:hAnsi="Times New Roman"/>
          <w:sz w:val="28"/>
          <w:szCs w:val="28"/>
        </w:rPr>
        <w:t>видуальных предпринимателей при осуществлении государственного ко</w:t>
      </w:r>
      <w:r w:rsidRPr="002E3136">
        <w:rPr>
          <w:rFonts w:ascii="Times New Roman" w:hAnsi="Times New Roman"/>
          <w:sz w:val="28"/>
          <w:szCs w:val="28"/>
        </w:rPr>
        <w:t>н</w:t>
      </w:r>
      <w:r w:rsidRPr="002E3136">
        <w:rPr>
          <w:rFonts w:ascii="Times New Roman" w:hAnsi="Times New Roman"/>
          <w:sz w:val="28"/>
          <w:szCs w:val="28"/>
        </w:rPr>
        <w:t xml:space="preserve">троля (надзора) и муниципального контроля» </w:t>
      </w:r>
      <w:r>
        <w:rPr>
          <w:rFonts w:ascii="Times New Roman" w:hAnsi="Times New Roman"/>
          <w:sz w:val="28"/>
          <w:szCs w:val="28"/>
        </w:rPr>
        <w:t>комитет образования и науки Курской области</w:t>
      </w:r>
      <w:r w:rsidRPr="002E3136">
        <w:rPr>
          <w:rFonts w:ascii="Times New Roman" w:hAnsi="Times New Roman"/>
          <w:sz w:val="28"/>
          <w:szCs w:val="28"/>
        </w:rPr>
        <w:t xml:space="preserve"> осуществлял взаимодействие с другими органами госуда</w:t>
      </w:r>
      <w:r w:rsidRPr="002E3136">
        <w:rPr>
          <w:rFonts w:ascii="Times New Roman" w:hAnsi="Times New Roman"/>
          <w:sz w:val="28"/>
          <w:szCs w:val="28"/>
        </w:rPr>
        <w:t>р</w:t>
      </w:r>
      <w:r w:rsidRPr="002E3136">
        <w:rPr>
          <w:rFonts w:ascii="Times New Roman" w:hAnsi="Times New Roman"/>
          <w:sz w:val="28"/>
          <w:szCs w:val="28"/>
        </w:rPr>
        <w:t>ствен</w:t>
      </w:r>
      <w:r>
        <w:rPr>
          <w:rFonts w:ascii="Times New Roman" w:hAnsi="Times New Roman"/>
          <w:sz w:val="28"/>
          <w:szCs w:val="28"/>
        </w:rPr>
        <w:t xml:space="preserve">ного контроля (надзора) в части </w:t>
      </w:r>
      <w:r w:rsidRPr="002E3136">
        <w:rPr>
          <w:rFonts w:ascii="Times New Roman" w:hAnsi="Times New Roman"/>
          <w:sz w:val="28"/>
          <w:szCs w:val="28"/>
        </w:rPr>
        <w:t>информирования о нормативных пр</w:t>
      </w:r>
      <w:r w:rsidRPr="002E3136">
        <w:rPr>
          <w:rFonts w:ascii="Times New Roman" w:hAnsi="Times New Roman"/>
          <w:sz w:val="28"/>
          <w:szCs w:val="28"/>
        </w:rPr>
        <w:t>а</w:t>
      </w:r>
      <w:r w:rsidRPr="002E3136">
        <w:rPr>
          <w:rFonts w:ascii="Times New Roman" w:hAnsi="Times New Roman"/>
          <w:sz w:val="28"/>
          <w:szCs w:val="28"/>
        </w:rPr>
        <w:t>вовых актах и методических документах по вопросам организации госуда</w:t>
      </w:r>
      <w:r w:rsidRPr="002E3136">
        <w:rPr>
          <w:rFonts w:ascii="Times New Roman" w:hAnsi="Times New Roman"/>
          <w:sz w:val="28"/>
          <w:szCs w:val="28"/>
        </w:rPr>
        <w:t>р</w:t>
      </w:r>
      <w:r w:rsidRPr="002E3136">
        <w:rPr>
          <w:rFonts w:ascii="Times New Roman" w:hAnsi="Times New Roman"/>
          <w:sz w:val="28"/>
          <w:szCs w:val="28"/>
        </w:rPr>
        <w:t>ственного контроля</w:t>
      </w:r>
      <w:proofErr w:type="gramEnd"/>
      <w:r w:rsidRPr="002E3136">
        <w:rPr>
          <w:rFonts w:ascii="Times New Roman" w:hAnsi="Times New Roman"/>
          <w:sz w:val="28"/>
          <w:szCs w:val="28"/>
        </w:rPr>
        <w:t xml:space="preserve"> (надзора); определения целей и сроков проведения пл</w:t>
      </w:r>
      <w:r w:rsidRPr="002E3136">
        <w:rPr>
          <w:rFonts w:ascii="Times New Roman" w:hAnsi="Times New Roman"/>
          <w:sz w:val="28"/>
          <w:szCs w:val="28"/>
        </w:rPr>
        <w:t>а</w:t>
      </w:r>
      <w:r w:rsidRPr="002E3136">
        <w:rPr>
          <w:rFonts w:ascii="Times New Roman" w:hAnsi="Times New Roman"/>
          <w:sz w:val="28"/>
          <w:szCs w:val="28"/>
        </w:rPr>
        <w:t>новых проверок; информирования о результатах проведенных проверок, с</w:t>
      </w:r>
      <w:r w:rsidRPr="002E3136">
        <w:rPr>
          <w:rFonts w:ascii="Times New Roman" w:hAnsi="Times New Roman"/>
          <w:sz w:val="28"/>
          <w:szCs w:val="28"/>
        </w:rPr>
        <w:t>о</w:t>
      </w:r>
      <w:r w:rsidRPr="002E3136">
        <w:rPr>
          <w:rFonts w:ascii="Times New Roman" w:hAnsi="Times New Roman"/>
          <w:sz w:val="28"/>
          <w:szCs w:val="28"/>
        </w:rPr>
        <w:t>стояния соблюдения законодательства Российской Федерации.</w:t>
      </w:r>
    </w:p>
    <w:p w:rsidR="004E3343" w:rsidRDefault="004E3343" w:rsidP="004E334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Тесное взаимодействие установлено с </w:t>
      </w:r>
      <w:r w:rsidRPr="002E3136">
        <w:rPr>
          <w:rFonts w:ascii="Times New Roman" w:hAnsi="Times New Roman"/>
          <w:sz w:val="28"/>
          <w:szCs w:val="28"/>
        </w:rPr>
        <w:t>прокуратурой</w:t>
      </w:r>
      <w:r>
        <w:rPr>
          <w:rFonts w:ascii="Times New Roman" w:hAnsi="Times New Roman"/>
          <w:sz w:val="28"/>
          <w:szCs w:val="28"/>
        </w:rPr>
        <w:t xml:space="preserve"> Курской</w:t>
      </w:r>
      <w:r w:rsidRPr="002E3136">
        <w:rPr>
          <w:rFonts w:ascii="Times New Roman" w:hAnsi="Times New Roman"/>
          <w:sz w:val="28"/>
          <w:szCs w:val="28"/>
        </w:rPr>
        <w:t xml:space="preserve"> области по вопросам привлечения специалистов </w:t>
      </w:r>
      <w:r>
        <w:rPr>
          <w:rFonts w:ascii="Times New Roman" w:hAnsi="Times New Roman"/>
          <w:sz w:val="28"/>
          <w:szCs w:val="28"/>
        </w:rPr>
        <w:t xml:space="preserve">комитета образования и науки Курской области </w:t>
      </w:r>
      <w:r w:rsidRPr="002E3136">
        <w:rPr>
          <w:rFonts w:ascii="Times New Roman" w:hAnsi="Times New Roman"/>
          <w:sz w:val="28"/>
          <w:szCs w:val="28"/>
        </w:rPr>
        <w:t xml:space="preserve">к проведению проверок </w:t>
      </w:r>
      <w:r>
        <w:rPr>
          <w:rFonts w:ascii="Times New Roman" w:hAnsi="Times New Roman"/>
          <w:sz w:val="28"/>
          <w:szCs w:val="28"/>
        </w:rPr>
        <w:t>по заданию Генпрокуратуры, прокуратуры Курской области.</w:t>
      </w:r>
    </w:p>
    <w:p w:rsidR="004E3343" w:rsidRPr="007A0FA3" w:rsidRDefault="004E3343" w:rsidP="004E334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0FA3">
        <w:rPr>
          <w:rFonts w:ascii="Times New Roman" w:hAnsi="Times New Roman"/>
          <w:sz w:val="28"/>
          <w:szCs w:val="28"/>
        </w:rPr>
        <w:t>Кроме того, взаимодействие в форме направления письменных обращ</w:t>
      </w:r>
      <w:r w:rsidRPr="007A0FA3">
        <w:rPr>
          <w:rFonts w:ascii="Times New Roman" w:hAnsi="Times New Roman"/>
          <w:sz w:val="28"/>
          <w:szCs w:val="28"/>
        </w:rPr>
        <w:t>е</w:t>
      </w:r>
      <w:r w:rsidRPr="007A0FA3">
        <w:rPr>
          <w:rFonts w:ascii="Times New Roman" w:hAnsi="Times New Roman"/>
          <w:sz w:val="28"/>
          <w:szCs w:val="28"/>
        </w:rPr>
        <w:t xml:space="preserve">ний, запросов, предложений, проведения круглых столов, видеоконференций, </w:t>
      </w:r>
      <w:r w:rsidRPr="007A0FA3">
        <w:rPr>
          <w:rFonts w:ascii="Times New Roman" w:hAnsi="Times New Roman"/>
          <w:sz w:val="28"/>
          <w:szCs w:val="28"/>
        </w:rPr>
        <w:lastRenderedPageBreak/>
        <w:t xml:space="preserve">совещаний осуществлялось с органами, в число которых входят: Управление ГИБДД УМВД РФ по Курской области, </w:t>
      </w:r>
      <w:r w:rsidR="00DD0021" w:rsidRPr="002E3136">
        <w:rPr>
          <w:rFonts w:ascii="Times New Roman" w:hAnsi="Times New Roman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Ку</w:t>
      </w:r>
      <w:r w:rsidR="00DD0021" w:rsidRPr="002E3136">
        <w:rPr>
          <w:rFonts w:ascii="Times New Roman" w:hAnsi="Times New Roman"/>
          <w:sz w:val="28"/>
          <w:szCs w:val="28"/>
        </w:rPr>
        <w:t>р</w:t>
      </w:r>
      <w:r w:rsidR="00DD0021" w:rsidRPr="002E3136">
        <w:rPr>
          <w:rFonts w:ascii="Times New Roman" w:hAnsi="Times New Roman"/>
          <w:sz w:val="28"/>
          <w:szCs w:val="28"/>
        </w:rPr>
        <w:t>ской области</w:t>
      </w:r>
      <w:r w:rsidR="00DD0021">
        <w:rPr>
          <w:rFonts w:ascii="Times New Roman" w:hAnsi="Times New Roman"/>
          <w:sz w:val="28"/>
          <w:szCs w:val="28"/>
        </w:rPr>
        <w:t>,</w:t>
      </w:r>
      <w:r w:rsidRPr="007A0FA3">
        <w:rPr>
          <w:rFonts w:ascii="Times New Roman" w:hAnsi="Times New Roman"/>
          <w:sz w:val="28"/>
          <w:szCs w:val="28"/>
        </w:rPr>
        <w:t>Управление Министерства юстиции Российской Федерации по Курской области, административно-правовой комитет Администрации Ку</w:t>
      </w:r>
      <w:r w:rsidRPr="007A0FA3">
        <w:rPr>
          <w:rFonts w:ascii="Times New Roman" w:hAnsi="Times New Roman"/>
          <w:sz w:val="28"/>
          <w:szCs w:val="28"/>
        </w:rPr>
        <w:t>р</w:t>
      </w:r>
      <w:r w:rsidRPr="007A0FA3">
        <w:rPr>
          <w:rFonts w:ascii="Times New Roman" w:hAnsi="Times New Roman"/>
          <w:sz w:val="28"/>
          <w:szCs w:val="28"/>
        </w:rPr>
        <w:t>ской области, органы местного самоуправления, осуществляющие управл</w:t>
      </w:r>
      <w:r w:rsidRPr="007A0FA3">
        <w:rPr>
          <w:rFonts w:ascii="Times New Roman" w:hAnsi="Times New Roman"/>
          <w:sz w:val="28"/>
          <w:szCs w:val="28"/>
        </w:rPr>
        <w:t>е</w:t>
      </w:r>
      <w:r w:rsidRPr="007A0FA3">
        <w:rPr>
          <w:rFonts w:ascii="Times New Roman" w:hAnsi="Times New Roman"/>
          <w:sz w:val="28"/>
          <w:szCs w:val="28"/>
        </w:rPr>
        <w:t>ние в сфере образования.</w:t>
      </w:r>
    </w:p>
    <w:p w:rsidR="004E3343" w:rsidRPr="007A0FA3" w:rsidRDefault="004E3343" w:rsidP="004E334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E3136">
        <w:rPr>
          <w:rFonts w:ascii="Times New Roman" w:hAnsi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/>
          <w:sz w:val="28"/>
          <w:szCs w:val="28"/>
        </w:rPr>
        <w:t xml:space="preserve">с физическими лицами </w:t>
      </w:r>
      <w:r w:rsidRPr="002E3136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 xml:space="preserve">лось в рамках </w:t>
      </w:r>
      <w:r w:rsidRPr="002E3136">
        <w:rPr>
          <w:rFonts w:ascii="Times New Roman" w:hAnsi="Times New Roman"/>
          <w:sz w:val="28"/>
          <w:szCs w:val="28"/>
        </w:rPr>
        <w:t>ра</w:t>
      </w:r>
      <w:r w:rsidRPr="002E3136">
        <w:rPr>
          <w:rFonts w:ascii="Times New Roman" w:hAnsi="Times New Roman"/>
          <w:sz w:val="28"/>
          <w:szCs w:val="28"/>
        </w:rPr>
        <w:t>с</w:t>
      </w:r>
      <w:r w:rsidRPr="002E3136">
        <w:rPr>
          <w:rFonts w:ascii="Times New Roman" w:hAnsi="Times New Roman"/>
          <w:sz w:val="28"/>
          <w:szCs w:val="28"/>
        </w:rPr>
        <w:t>смотрения обращений граждан в порядке, установленном Федеральным з</w:t>
      </w:r>
      <w:r w:rsidRPr="002E3136">
        <w:rPr>
          <w:rFonts w:ascii="Times New Roman" w:hAnsi="Times New Roman"/>
          <w:sz w:val="28"/>
          <w:szCs w:val="28"/>
        </w:rPr>
        <w:t>а</w:t>
      </w:r>
      <w:r w:rsidRPr="002E3136">
        <w:rPr>
          <w:rFonts w:ascii="Times New Roman" w:hAnsi="Times New Roman"/>
          <w:sz w:val="28"/>
          <w:szCs w:val="28"/>
        </w:rPr>
        <w:t>коном от 02.05.2006 № 59-ФЗ «О порядке рассмотрения обращения граждан Российской Федерации».</w:t>
      </w:r>
    </w:p>
    <w:bookmarkEnd w:id="0"/>
    <w:p w:rsidR="00A31888" w:rsidRDefault="004E3343" w:rsidP="00A31888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4E3343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5924FB">
        <w:rPr>
          <w:rFonts w:ascii="Times New Roman" w:hAnsi="Times New Roman"/>
          <w:i/>
          <w:sz w:val="28"/>
          <w:szCs w:val="28"/>
        </w:rPr>
        <w:t>д</w:t>
      </w:r>
      <w:r w:rsidR="00A31888">
        <w:rPr>
          <w:rFonts w:ascii="Times New Roman" w:hAnsi="Times New Roman"/>
          <w:i/>
          <w:sz w:val="28"/>
          <w:szCs w:val="28"/>
        </w:rPr>
        <w:t>) сведения о выполнении функций по осуществлению государственн</w:t>
      </w:r>
      <w:r w:rsidR="00A31888">
        <w:rPr>
          <w:rFonts w:ascii="Times New Roman" w:hAnsi="Times New Roman"/>
          <w:i/>
          <w:sz w:val="28"/>
          <w:szCs w:val="28"/>
        </w:rPr>
        <w:t>о</w:t>
      </w:r>
      <w:r w:rsidR="00A31888">
        <w:rPr>
          <w:rFonts w:ascii="Times New Roman" w:hAnsi="Times New Roman"/>
          <w:i/>
          <w:sz w:val="28"/>
          <w:szCs w:val="28"/>
        </w:rPr>
        <w:t>го контроля (надзора) подведомственными органам государственной власти и органам местного самоуправления организациями  с указанием их наимен</w:t>
      </w:r>
      <w:r w:rsidR="00A31888">
        <w:rPr>
          <w:rFonts w:ascii="Times New Roman" w:hAnsi="Times New Roman"/>
          <w:i/>
          <w:sz w:val="28"/>
          <w:szCs w:val="28"/>
        </w:rPr>
        <w:t>о</w:t>
      </w:r>
      <w:r w:rsidR="00A31888">
        <w:rPr>
          <w:rFonts w:ascii="Times New Roman" w:hAnsi="Times New Roman"/>
          <w:i/>
          <w:sz w:val="28"/>
          <w:szCs w:val="28"/>
        </w:rPr>
        <w:t xml:space="preserve">ваний, организационно-правовой формы, нормативных правовых актов, на основании которых указанные организации  осуществляют контроль (надзор) </w:t>
      </w:r>
    </w:p>
    <w:p w:rsidR="00A31888" w:rsidRDefault="00A31888" w:rsidP="00A318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по осуществлению государственного контроля (надзора) в сфере образования подведомственными комитету образования и науки Ку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ской области организациями не исполняются.</w:t>
      </w:r>
    </w:p>
    <w:p w:rsidR="00A31888" w:rsidRDefault="00A31888" w:rsidP="00A3188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Вместе с тем для оказания услуг в целях обеспечения реализации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смотренных законодательством Российской Федерации и Курской области полномочий органов государственной власти Курской области в сфере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зования, а также для получения всесторонней и достоверной информации о состоянии регионального образования, создания системы многоуровневого мониторинга качества образования в регионе, установления эффективной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ратной связи между всеми участниками образовательного процесса, в том числе органами 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образованием, создано подведомственное ком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тету образования и науки Курской области Областное казенное учреждение «</w:t>
      </w:r>
      <w:r w:rsidR="00D44E55">
        <w:rPr>
          <w:rFonts w:ascii="Times New Roman" w:hAnsi="Times New Roman"/>
          <w:sz w:val="28"/>
          <w:szCs w:val="28"/>
        </w:rPr>
        <w:t>Информационно-аналитический центр</w:t>
      </w:r>
      <w:r>
        <w:rPr>
          <w:rFonts w:ascii="Times New Roman" w:hAnsi="Times New Roman"/>
          <w:sz w:val="28"/>
          <w:szCs w:val="28"/>
        </w:rPr>
        <w:t>»</w:t>
      </w:r>
      <w:r w:rsidR="00D44E55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 xml:space="preserve"> (ОКУ «</w:t>
      </w:r>
      <w:r w:rsidR="00D44E55">
        <w:rPr>
          <w:rFonts w:ascii="Times New Roman" w:hAnsi="Times New Roman"/>
          <w:sz w:val="28"/>
          <w:szCs w:val="28"/>
        </w:rPr>
        <w:t>ИАЦ</w:t>
      </w:r>
      <w:r>
        <w:rPr>
          <w:rFonts w:ascii="Times New Roman" w:hAnsi="Times New Roman"/>
          <w:sz w:val="28"/>
          <w:szCs w:val="28"/>
        </w:rPr>
        <w:t xml:space="preserve">»). </w:t>
      </w:r>
    </w:p>
    <w:p w:rsidR="00A31888" w:rsidRDefault="00A31888" w:rsidP="00A3188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ОКУ «</w:t>
      </w:r>
      <w:r w:rsidR="00F62D27">
        <w:rPr>
          <w:rFonts w:ascii="Times New Roman" w:hAnsi="Times New Roman"/>
          <w:sz w:val="28"/>
          <w:szCs w:val="28"/>
        </w:rPr>
        <w:t>ИАЦ</w:t>
      </w:r>
      <w:r>
        <w:rPr>
          <w:rFonts w:ascii="Times New Roman" w:hAnsi="Times New Roman"/>
          <w:sz w:val="28"/>
          <w:szCs w:val="28"/>
        </w:rPr>
        <w:t>» выполняет следующие виды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тельности:</w:t>
      </w:r>
    </w:p>
    <w:p w:rsidR="00A31888" w:rsidRDefault="00A31888" w:rsidP="00FF5CCC">
      <w:pPr>
        <w:pStyle w:val="aa"/>
        <w:numPr>
          <w:ilvl w:val="0"/>
          <w:numId w:val="6"/>
        </w:num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информационно-аналитическое обеспечение (сбор и обработка отче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ности и/или иной документированной информации, подготовка прое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тов аналитических и информационных материалов; разработка прое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тов методических рекомендаций, связанных с деятельностью комитета образования и науки Курской области по исполнению полномочий Российской Федерации в сфере образования, переданных для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ществления органам государственной власти субъектов Российской Федерации);</w:t>
      </w:r>
    </w:p>
    <w:p w:rsidR="00A31888" w:rsidRDefault="00A31888" w:rsidP="00FF5CCC">
      <w:pPr>
        <w:pStyle w:val="aa"/>
        <w:numPr>
          <w:ilvl w:val="0"/>
          <w:numId w:val="6"/>
        </w:num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консультационных и методических услуг (разработка документов, сборников, составление отчетов, проведение консульт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ций, организация и проведение мероприятий по вопросам оказываемых услуг);</w:t>
      </w:r>
    </w:p>
    <w:p w:rsidR="00A31888" w:rsidRDefault="00A31888" w:rsidP="00FF5CCC">
      <w:pPr>
        <w:pStyle w:val="aa"/>
        <w:numPr>
          <w:ilvl w:val="0"/>
          <w:numId w:val="6"/>
        </w:num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проведение мониторинга (мониторинг официальных сайтов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ций, осуществляющих образовательную деятельность; мониторинг кадрового потенциала организаций, осуществляющих образовательную деятельность);</w:t>
      </w:r>
    </w:p>
    <w:p w:rsidR="00A31888" w:rsidRDefault="00A31888" w:rsidP="00FF5CCC">
      <w:pPr>
        <w:pStyle w:val="aa"/>
        <w:numPr>
          <w:ilvl w:val="0"/>
          <w:numId w:val="6"/>
        </w:num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анализа (сбор и обобщение данных, размещенных в откр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тых информационных источниках; разработка (при необходимости)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ответствующих оценочных процедур для сбора и/или анализа указа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данных; обработка, анализ и интерпретация результатов оцено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ных процедур; подготовка отчетов с рекомендациями для различных заинтересованных групп пользователей (органы исполнительной вл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сти, руководители образовательных организаций, педагогический ко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лектив, обучающиеся, родители (законные представители) и другие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интересованные группы пользователей);</w:t>
      </w:r>
    </w:p>
    <w:p w:rsidR="00A31888" w:rsidRDefault="00A31888" w:rsidP="00FF5CCC">
      <w:pPr>
        <w:pStyle w:val="aa"/>
        <w:numPr>
          <w:ilvl w:val="0"/>
          <w:numId w:val="6"/>
        </w:num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проведения независимой оценки качества образовательной деятельности организаций, осуществляющих образовательную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тельность.</w:t>
      </w:r>
    </w:p>
    <w:p w:rsidR="00A31888" w:rsidRDefault="00A31888" w:rsidP="00A3188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Приоритетными направлениями мониторинговых исследований, пров</w:t>
      </w:r>
      <w:r>
        <w:rPr>
          <w:rFonts w:ascii="Times New Roman" w:hAnsi="Times New Roman"/>
          <w:sz w:val="28"/>
          <w:szCs w:val="28"/>
        </w:rPr>
        <w:t>о</w:t>
      </w:r>
      <w:r w:rsidR="00DD0021">
        <w:rPr>
          <w:rFonts w:ascii="Times New Roman" w:hAnsi="Times New Roman"/>
          <w:sz w:val="28"/>
          <w:szCs w:val="28"/>
        </w:rPr>
        <w:t>димых ОКУ «</w:t>
      </w:r>
      <w:r w:rsidR="00A13AB5">
        <w:rPr>
          <w:rFonts w:ascii="Times New Roman" w:hAnsi="Times New Roman"/>
          <w:sz w:val="28"/>
          <w:szCs w:val="28"/>
        </w:rPr>
        <w:t>ИАЦ</w:t>
      </w:r>
      <w:r w:rsidR="00DD0021">
        <w:rPr>
          <w:rFonts w:ascii="Times New Roman" w:hAnsi="Times New Roman"/>
          <w:sz w:val="28"/>
          <w:szCs w:val="28"/>
        </w:rPr>
        <w:t>» в 201</w:t>
      </w:r>
      <w:r w:rsidR="00F62D2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году, явля</w:t>
      </w:r>
      <w:r w:rsidR="00F62D27">
        <w:rPr>
          <w:rFonts w:ascii="Times New Roman" w:hAnsi="Times New Roman"/>
          <w:sz w:val="28"/>
          <w:szCs w:val="28"/>
        </w:rPr>
        <w:t>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0FB">
        <w:rPr>
          <w:rFonts w:ascii="Times New Roman" w:hAnsi="Times New Roman"/>
          <w:sz w:val="28"/>
          <w:szCs w:val="28"/>
        </w:rPr>
        <w:t>мониторинги</w:t>
      </w:r>
      <w:r>
        <w:rPr>
          <w:rFonts w:ascii="Times New Roman" w:hAnsi="Times New Roman"/>
          <w:sz w:val="28"/>
          <w:szCs w:val="28"/>
        </w:rPr>
        <w:t>:</w:t>
      </w:r>
    </w:p>
    <w:p w:rsidR="00A31888" w:rsidRDefault="00A31888" w:rsidP="00FF5CCC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официальных сайтов образовательных организаций Курской области с целью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обязательных требований к содерж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 и формату представляемой на них информации об 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организации;</w:t>
      </w:r>
    </w:p>
    <w:p w:rsidR="00F62D27" w:rsidRDefault="00F62D27" w:rsidP="00F62D27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D27">
        <w:rPr>
          <w:rFonts w:ascii="Times New Roman" w:hAnsi="Times New Roman"/>
          <w:sz w:val="28"/>
          <w:szCs w:val="28"/>
        </w:rPr>
        <w:t>независимой оценки качества образовательной деятельности организ</w:t>
      </w:r>
      <w:r w:rsidRPr="00F62D27">
        <w:rPr>
          <w:rFonts w:ascii="Times New Roman" w:hAnsi="Times New Roman"/>
          <w:sz w:val="28"/>
          <w:szCs w:val="28"/>
        </w:rPr>
        <w:t>а</w:t>
      </w:r>
      <w:r w:rsidRPr="00F62D27">
        <w:rPr>
          <w:rFonts w:ascii="Times New Roman" w:hAnsi="Times New Roman"/>
          <w:sz w:val="28"/>
          <w:szCs w:val="28"/>
        </w:rPr>
        <w:t>ций, осуществляющих образовательную деятельность</w:t>
      </w:r>
      <w:r>
        <w:rPr>
          <w:rFonts w:ascii="Times New Roman" w:hAnsi="Times New Roman"/>
          <w:sz w:val="28"/>
          <w:szCs w:val="28"/>
        </w:rPr>
        <w:t>;</w:t>
      </w:r>
    </w:p>
    <w:p w:rsidR="00DD0021" w:rsidRDefault="00DD0021" w:rsidP="00F62D27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размещения на официальных сайтах образовательных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заций информации о реализации адаптированных основных общеобр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зовательных программ.</w:t>
      </w:r>
    </w:p>
    <w:p w:rsidR="00A31888" w:rsidRPr="004E3343" w:rsidRDefault="005924FB" w:rsidP="00A31888">
      <w:pPr>
        <w:spacing w:after="0" w:line="240" w:lineRule="auto"/>
        <w:ind w:firstLine="426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>е</w:t>
      </w:r>
      <w:r w:rsidR="00A31888" w:rsidRPr="004E3343">
        <w:rPr>
          <w:rFonts w:ascii="Times New Roman" w:eastAsia="Calibri" w:hAnsi="Times New Roman"/>
          <w:i/>
          <w:sz w:val="28"/>
          <w:szCs w:val="28"/>
          <w:lang w:eastAsia="en-US"/>
        </w:rPr>
        <w:t>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F17E3E" w:rsidRDefault="005D26DF" w:rsidP="008F1280">
      <w:pPr>
        <w:tabs>
          <w:tab w:val="left" w:pos="1134"/>
        </w:tabs>
        <w:spacing w:after="0" w:line="360" w:lineRule="exact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В течение 201</w:t>
      </w:r>
      <w:r w:rsidR="003B2F4A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A31888" w:rsidRPr="004E3343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 w:rsidR="003B2F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F1280">
        <w:rPr>
          <w:rFonts w:ascii="Times New Roman" w:eastAsia="Calibri" w:hAnsi="Times New Roman"/>
          <w:sz w:val="28"/>
          <w:szCs w:val="28"/>
          <w:lang w:eastAsia="en-US"/>
        </w:rPr>
        <w:t xml:space="preserve">на основании приказа комитета образования и науки Курской области от </w:t>
      </w:r>
      <w:r w:rsidR="003B2F4A">
        <w:rPr>
          <w:rFonts w:ascii="Times New Roman" w:eastAsia="Calibri" w:hAnsi="Times New Roman"/>
          <w:sz w:val="28"/>
          <w:szCs w:val="28"/>
          <w:lang w:eastAsia="en-US"/>
        </w:rPr>
        <w:t>06.03.2017</w:t>
      </w:r>
      <w:r w:rsidR="008F1280">
        <w:rPr>
          <w:rFonts w:ascii="Times New Roman" w:eastAsia="Calibri" w:hAnsi="Times New Roman"/>
          <w:sz w:val="28"/>
          <w:szCs w:val="28"/>
          <w:lang w:eastAsia="en-US"/>
        </w:rPr>
        <w:t>г. №1/1-</w:t>
      </w:r>
      <w:r w:rsidR="003B2F4A">
        <w:rPr>
          <w:rFonts w:ascii="Times New Roman" w:eastAsia="Calibri" w:hAnsi="Times New Roman"/>
          <w:sz w:val="28"/>
          <w:szCs w:val="28"/>
          <w:lang w:eastAsia="en-US"/>
        </w:rPr>
        <w:t>366</w:t>
      </w:r>
      <w:r w:rsidR="008F1280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3B2F4A">
        <w:rPr>
          <w:rFonts w:ascii="Times New Roman" w:eastAsia="Calibri" w:hAnsi="Times New Roman"/>
          <w:sz w:val="28"/>
          <w:szCs w:val="28"/>
          <w:lang w:eastAsia="en-US"/>
        </w:rPr>
        <w:t>Об аттестации граждан в качестве экспертов, привлекаемых комитетом образования и науки Курской области к мероприятиям по контролю при осуществлении государственного контроля (надзора) в сфере образования, лицензионного контроля в образ</w:t>
      </w:r>
      <w:r w:rsidR="003B2F4A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3B2F4A">
        <w:rPr>
          <w:rFonts w:ascii="Times New Roman" w:eastAsia="Calibri" w:hAnsi="Times New Roman"/>
          <w:sz w:val="28"/>
          <w:szCs w:val="28"/>
          <w:lang w:eastAsia="en-US"/>
        </w:rPr>
        <w:t>вательных организациях Курской области»</w:t>
      </w:r>
      <w:r w:rsidR="008F1280">
        <w:rPr>
          <w:rFonts w:ascii="Times New Roman" w:eastAsia="Calibri" w:hAnsi="Times New Roman"/>
          <w:sz w:val="28"/>
          <w:szCs w:val="28"/>
          <w:lang w:eastAsia="en-US"/>
        </w:rPr>
        <w:t xml:space="preserve"> были аттестованы в качестве эк</w:t>
      </w:r>
      <w:r w:rsidR="008F1280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8F1280">
        <w:rPr>
          <w:rFonts w:ascii="Times New Roman" w:eastAsia="Calibri" w:hAnsi="Times New Roman"/>
          <w:sz w:val="28"/>
          <w:szCs w:val="28"/>
          <w:lang w:eastAsia="en-US"/>
        </w:rPr>
        <w:t>пертов 17 граждан.</w:t>
      </w:r>
      <w:proofErr w:type="gramEnd"/>
      <w:r w:rsidR="008F128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17E3E">
        <w:rPr>
          <w:rFonts w:ascii="Times New Roman" w:eastAsia="Calibri" w:hAnsi="Times New Roman"/>
          <w:sz w:val="28"/>
          <w:szCs w:val="28"/>
          <w:lang w:eastAsia="en-US"/>
        </w:rPr>
        <w:t>Процедура отбора кандидатов проводилась с использов</w:t>
      </w:r>
      <w:r w:rsidR="00F17E3E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F17E3E">
        <w:rPr>
          <w:rFonts w:ascii="Times New Roman" w:eastAsia="Calibri" w:hAnsi="Times New Roman"/>
          <w:sz w:val="28"/>
          <w:szCs w:val="28"/>
          <w:lang w:eastAsia="en-US"/>
        </w:rPr>
        <w:t>нием тестовых заданий, разработанных работниками комитета образования и науки курской области с целью определения необходимых профессионал</w:t>
      </w:r>
      <w:r w:rsidR="00F17E3E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="00F17E3E">
        <w:rPr>
          <w:rFonts w:ascii="Times New Roman" w:eastAsia="Calibri" w:hAnsi="Times New Roman"/>
          <w:sz w:val="28"/>
          <w:szCs w:val="28"/>
          <w:lang w:eastAsia="en-US"/>
        </w:rPr>
        <w:t>ных компетенций у кандидатов в эксперты.</w:t>
      </w:r>
    </w:p>
    <w:p w:rsidR="00A31888" w:rsidRPr="004E3343" w:rsidRDefault="008F1280" w:rsidP="008F1280">
      <w:pPr>
        <w:tabs>
          <w:tab w:val="left" w:pos="1134"/>
        </w:tabs>
        <w:spacing w:after="0" w:line="360" w:lineRule="exact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Вышеуказанные мероприятия позволили произвести ротацию состава экспертов с целью привлечения новых экспертов  и снижения коррупцио</w:t>
      </w: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ных рисков при проведении мероприятий по контролю.   </w:t>
      </w:r>
    </w:p>
    <w:p w:rsidR="005924FB" w:rsidRDefault="005924FB" w:rsidP="00B21EDB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  <w:bookmarkStart w:id="1" w:name="sub_10003"/>
    </w:p>
    <w:bookmarkEnd w:id="1"/>
    <w:p w:rsidR="00CF0FBA" w:rsidRPr="00CF0FBA" w:rsidRDefault="00CF0FBA" w:rsidP="00CF0FBA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  <w:r w:rsidRPr="00CF0FBA">
        <w:rPr>
          <w:rFonts w:ascii="Times New Roman" w:hAnsi="Times New Roman"/>
          <w:b/>
          <w:sz w:val="28"/>
          <w:szCs w:val="28"/>
        </w:rPr>
        <w:t xml:space="preserve">3.  Финансовое и кадровое обеспечение </w:t>
      </w:r>
      <w:proofErr w:type="gramStart"/>
      <w:r w:rsidRPr="00CF0FBA">
        <w:rPr>
          <w:rFonts w:ascii="Times New Roman" w:hAnsi="Times New Roman"/>
          <w:b/>
          <w:sz w:val="28"/>
          <w:szCs w:val="28"/>
        </w:rPr>
        <w:t>государственного</w:t>
      </w:r>
      <w:proofErr w:type="gramEnd"/>
    </w:p>
    <w:p w:rsidR="00CF0FBA" w:rsidRPr="00CF0FBA" w:rsidRDefault="00CF0FBA" w:rsidP="00CF0FBA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  <w:r w:rsidRPr="00CF0FBA">
        <w:rPr>
          <w:rFonts w:ascii="Times New Roman" w:hAnsi="Times New Roman"/>
          <w:b/>
          <w:sz w:val="28"/>
          <w:szCs w:val="28"/>
        </w:rPr>
        <w:t>контроля (надзора) в сфере образования</w:t>
      </w:r>
    </w:p>
    <w:p w:rsidR="00CF0FBA" w:rsidRPr="00CF0FBA" w:rsidRDefault="00CF0FBA" w:rsidP="00CF0FBA">
      <w:pPr>
        <w:spacing w:after="0" w:line="240" w:lineRule="auto"/>
        <w:ind w:firstLine="550"/>
        <w:jc w:val="both"/>
        <w:rPr>
          <w:rFonts w:ascii="Times New Roman" w:hAnsi="Times New Roman"/>
          <w:i/>
          <w:iCs/>
          <w:sz w:val="28"/>
          <w:szCs w:val="28"/>
        </w:rPr>
      </w:pPr>
      <w:r w:rsidRPr="00CF0FBA">
        <w:rPr>
          <w:rFonts w:ascii="Times New Roman" w:hAnsi="Times New Roman"/>
          <w:i/>
          <w:iCs/>
          <w:sz w:val="28"/>
          <w:szCs w:val="28"/>
        </w:rPr>
        <w:t>а) сведения, характеризующие финансовое обеспечение исполнения функций по осуществлению государственного контроля (надзора) (планир</w:t>
      </w:r>
      <w:r w:rsidRPr="00CF0FBA">
        <w:rPr>
          <w:rFonts w:ascii="Times New Roman" w:hAnsi="Times New Roman"/>
          <w:i/>
          <w:iCs/>
          <w:sz w:val="28"/>
          <w:szCs w:val="28"/>
        </w:rPr>
        <w:t>у</w:t>
      </w:r>
      <w:r w:rsidRPr="00CF0FBA">
        <w:rPr>
          <w:rFonts w:ascii="Times New Roman" w:hAnsi="Times New Roman"/>
          <w:i/>
          <w:iCs/>
          <w:sz w:val="28"/>
          <w:szCs w:val="28"/>
        </w:rPr>
        <w:t>емое и фактическое выделение бюджетных средств, расходование бю</w:t>
      </w:r>
      <w:r w:rsidRPr="00CF0FBA">
        <w:rPr>
          <w:rFonts w:ascii="Times New Roman" w:hAnsi="Times New Roman"/>
          <w:i/>
          <w:iCs/>
          <w:sz w:val="28"/>
          <w:szCs w:val="28"/>
        </w:rPr>
        <w:t>д</w:t>
      </w:r>
      <w:r w:rsidRPr="00CF0FBA">
        <w:rPr>
          <w:rFonts w:ascii="Times New Roman" w:hAnsi="Times New Roman"/>
          <w:i/>
          <w:iCs/>
          <w:sz w:val="28"/>
          <w:szCs w:val="28"/>
        </w:rPr>
        <w:t>жетных средств, в том числе в расчете на объем исполненных в отчетный период контрольных функций)</w:t>
      </w:r>
    </w:p>
    <w:p w:rsidR="00CF0FBA" w:rsidRPr="00CF0FBA" w:rsidRDefault="00CF0FBA" w:rsidP="00CF0FBA">
      <w:pPr>
        <w:spacing w:after="0" w:line="240" w:lineRule="auto"/>
        <w:ind w:firstLine="55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24DC7" w:rsidRDefault="00B24DC7" w:rsidP="00B24DC7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осуществления переданных полномочий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 в сфере образования по государственному контролю (надзору) в 2017 г. осуществлялось в виде единой субвенции из федерального бюджета, а также за счёт средств, предусмотренных из бюджета Курской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ласти. </w:t>
      </w:r>
    </w:p>
    <w:p w:rsidR="00B24DC7" w:rsidRDefault="00B24DC7" w:rsidP="00B24DC7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 год комитету образования и науки Курской области на исполн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переданных полномочий Российской Федерации по осуществлению го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ударственного контроля (надзора) в сфере образования из федерального бюджета было выделено 3 980 тыс. руб.</w:t>
      </w:r>
    </w:p>
    <w:p w:rsidR="00B24DC7" w:rsidRDefault="00B24DC7" w:rsidP="00B24DC7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Фактические расходы за 2017 год составили 3 980 тыс. руб. (или 100 % от запланированного объёма средств), в том числе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24DC7" w:rsidRDefault="00B24DC7" w:rsidP="00B24DC7">
      <w:pPr>
        <w:numPr>
          <w:ilvl w:val="0"/>
          <w:numId w:val="27"/>
        </w:numPr>
        <w:tabs>
          <w:tab w:val="num" w:pos="550"/>
          <w:tab w:val="left" w:pos="1100"/>
        </w:tabs>
        <w:spacing w:after="0" w:line="240" w:lineRule="auto"/>
        <w:ind w:left="55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выплату заработной платы – 1 838 тыс. руб. (46,2 % от общей су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мы расходов);</w:t>
      </w:r>
    </w:p>
    <w:p w:rsidR="00B24DC7" w:rsidRDefault="00B24DC7" w:rsidP="00B24DC7">
      <w:pPr>
        <w:numPr>
          <w:ilvl w:val="0"/>
          <w:numId w:val="27"/>
        </w:numPr>
        <w:tabs>
          <w:tab w:val="num" w:pos="550"/>
          <w:tab w:val="left" w:pos="1100"/>
        </w:tabs>
        <w:spacing w:after="0" w:line="240" w:lineRule="auto"/>
        <w:ind w:left="55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и иное обеспечение переданных полн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мочий  в части государственного контроля (надзора) в сфере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– 2 142 тыс. руб. (53,8 % от общей суммы расходов), включая расх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ды на привлечение экспертов – 51 тыс. руб. (1,3 % от общей суммы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ходов).</w:t>
      </w:r>
    </w:p>
    <w:p w:rsidR="00B24DC7" w:rsidRDefault="00B24DC7" w:rsidP="00B24DC7">
      <w:pPr>
        <w:tabs>
          <w:tab w:val="num" w:pos="550"/>
          <w:tab w:val="left" w:pos="1100"/>
        </w:tabs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средств единой субвенции носило целевой характер.</w:t>
      </w:r>
    </w:p>
    <w:p w:rsidR="00B24DC7" w:rsidRDefault="00B24DC7" w:rsidP="00B24DC7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осуществления переданных полномочий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сийской Федерации в сфере образования по государственному контролю (надзору) в 2017 г. осуществлялось также за счёт средств, предусмотренных из бюджета Курской области в объёме 359 тыс. руб., в том числе заработная плата – 276 тыс. руб. </w:t>
      </w:r>
    </w:p>
    <w:p w:rsidR="00B24DC7" w:rsidRDefault="00B24DC7" w:rsidP="00B24DC7">
      <w:pPr>
        <w:tabs>
          <w:tab w:val="num" w:pos="550"/>
          <w:tab w:val="left" w:pos="110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г. было проведено 180 проверок по государственному контролю (надзору) в сфере образования, что на 18 % меньше, чем в 2016 г. (220)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траты на одну проверку из бюджетов всех уровней в 2017 г. составили 24 тыс. руб.   </w:t>
      </w:r>
    </w:p>
    <w:p w:rsidR="00CF0FBA" w:rsidRPr="00CF0FBA" w:rsidRDefault="00CF0FBA" w:rsidP="00CF0FBA">
      <w:pPr>
        <w:spacing w:after="0" w:line="240" w:lineRule="auto"/>
        <w:ind w:firstLine="55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д</w:t>
      </w:r>
      <w:r w:rsidRPr="00CF0FBA">
        <w:rPr>
          <w:rFonts w:ascii="Times New Roman" w:hAnsi="Times New Roman"/>
          <w:i/>
          <w:sz w:val="24"/>
          <w:szCs w:val="24"/>
        </w:rPr>
        <w:t>анные о штатной численности работников органов государственного контроля (надзора), выполняющих функции по контролю, и об укомплектованности штатной чи</w:t>
      </w:r>
      <w:r w:rsidRPr="00CF0FBA">
        <w:rPr>
          <w:rFonts w:ascii="Times New Roman" w:hAnsi="Times New Roman"/>
          <w:i/>
          <w:sz w:val="24"/>
          <w:szCs w:val="24"/>
        </w:rPr>
        <w:t>с</w:t>
      </w:r>
      <w:r w:rsidRPr="00CF0FBA">
        <w:rPr>
          <w:rFonts w:ascii="Times New Roman" w:hAnsi="Times New Roman"/>
          <w:i/>
          <w:sz w:val="24"/>
          <w:szCs w:val="24"/>
        </w:rPr>
        <w:t>ленности</w:t>
      </w:r>
    </w:p>
    <w:p w:rsidR="00FE032B" w:rsidRPr="008301C2" w:rsidRDefault="00FE032B" w:rsidP="00FE032B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01C2">
        <w:rPr>
          <w:rFonts w:ascii="Times New Roman" w:hAnsi="Times New Roman"/>
          <w:sz w:val="28"/>
          <w:szCs w:val="28"/>
        </w:rPr>
        <w:t>Штатная численность должностей государственных гражданских сл</w:t>
      </w:r>
      <w:r w:rsidRPr="008301C2">
        <w:rPr>
          <w:rFonts w:ascii="Times New Roman" w:hAnsi="Times New Roman"/>
          <w:sz w:val="28"/>
          <w:szCs w:val="28"/>
        </w:rPr>
        <w:t>у</w:t>
      </w:r>
      <w:r w:rsidRPr="008301C2">
        <w:rPr>
          <w:rFonts w:ascii="Times New Roman" w:hAnsi="Times New Roman"/>
          <w:sz w:val="28"/>
          <w:szCs w:val="28"/>
        </w:rPr>
        <w:t xml:space="preserve">жащих комитета образования и науки Курской области составляет </w:t>
      </w:r>
      <w:r w:rsidRPr="004C5849">
        <w:rPr>
          <w:rFonts w:ascii="Times New Roman" w:hAnsi="Times New Roman"/>
          <w:b/>
          <w:sz w:val="28"/>
          <w:szCs w:val="28"/>
        </w:rPr>
        <w:t xml:space="preserve">47 </w:t>
      </w:r>
      <w:r w:rsidRPr="008301C2">
        <w:rPr>
          <w:rFonts w:ascii="Times New Roman" w:hAnsi="Times New Roman"/>
          <w:sz w:val="28"/>
          <w:szCs w:val="28"/>
        </w:rPr>
        <w:t>шта</w:t>
      </w:r>
      <w:r w:rsidRPr="008301C2">
        <w:rPr>
          <w:rFonts w:ascii="Times New Roman" w:hAnsi="Times New Roman"/>
          <w:sz w:val="28"/>
          <w:szCs w:val="28"/>
        </w:rPr>
        <w:t>т</w:t>
      </w:r>
      <w:r w:rsidRPr="008301C2">
        <w:rPr>
          <w:rFonts w:ascii="Times New Roman" w:hAnsi="Times New Roman"/>
          <w:sz w:val="28"/>
          <w:szCs w:val="28"/>
        </w:rPr>
        <w:t>ных единиц, в том числе должностных лиц,</w:t>
      </w:r>
      <w:r w:rsidRPr="008301C2">
        <w:rPr>
          <w:rFonts w:ascii="Times New Roman" w:hAnsi="Times New Roman"/>
          <w:b/>
          <w:sz w:val="28"/>
          <w:szCs w:val="28"/>
        </w:rPr>
        <w:t xml:space="preserve"> </w:t>
      </w:r>
      <w:r w:rsidRPr="008301C2">
        <w:rPr>
          <w:rFonts w:ascii="Times New Roman" w:hAnsi="Times New Roman"/>
          <w:sz w:val="28"/>
          <w:szCs w:val="28"/>
        </w:rPr>
        <w:t xml:space="preserve">осуществляющих  переданные полномочия – </w:t>
      </w:r>
      <w:r w:rsidRPr="00CF5025">
        <w:rPr>
          <w:rFonts w:ascii="Times New Roman" w:hAnsi="Times New Roman"/>
          <w:sz w:val="28"/>
          <w:szCs w:val="28"/>
        </w:rPr>
        <w:t>14</w:t>
      </w:r>
      <w:r w:rsidRPr="008509CD">
        <w:rPr>
          <w:rFonts w:ascii="Times New Roman" w:hAnsi="Times New Roman"/>
          <w:sz w:val="28"/>
          <w:szCs w:val="28"/>
        </w:rPr>
        <w:t>,</w:t>
      </w:r>
      <w:r w:rsidRPr="008301C2">
        <w:rPr>
          <w:rFonts w:ascii="Times New Roman" w:hAnsi="Times New Roman"/>
          <w:b/>
          <w:sz w:val="28"/>
          <w:szCs w:val="28"/>
        </w:rPr>
        <w:t xml:space="preserve"> </w:t>
      </w:r>
      <w:r w:rsidRPr="008301C2">
        <w:rPr>
          <w:rFonts w:ascii="Times New Roman" w:hAnsi="Times New Roman"/>
          <w:sz w:val="28"/>
          <w:szCs w:val="28"/>
        </w:rPr>
        <w:t>из них</w:t>
      </w:r>
      <w:r w:rsidRPr="008301C2">
        <w:rPr>
          <w:rFonts w:ascii="Times New Roman" w:hAnsi="Times New Roman"/>
          <w:b/>
          <w:sz w:val="28"/>
          <w:szCs w:val="28"/>
        </w:rPr>
        <w:t xml:space="preserve"> </w:t>
      </w:r>
      <w:r w:rsidRPr="008301C2">
        <w:rPr>
          <w:rFonts w:ascii="Times New Roman" w:hAnsi="Times New Roman"/>
          <w:spacing w:val="3"/>
          <w:sz w:val="28"/>
          <w:szCs w:val="28"/>
        </w:rPr>
        <w:t>непосредственно выполняют функции по госуда</w:t>
      </w:r>
      <w:r w:rsidRPr="008301C2">
        <w:rPr>
          <w:rFonts w:ascii="Times New Roman" w:hAnsi="Times New Roman"/>
          <w:spacing w:val="3"/>
          <w:sz w:val="28"/>
          <w:szCs w:val="28"/>
        </w:rPr>
        <w:t>р</w:t>
      </w:r>
      <w:r w:rsidRPr="008301C2">
        <w:rPr>
          <w:rFonts w:ascii="Times New Roman" w:hAnsi="Times New Roman"/>
          <w:spacing w:val="3"/>
          <w:sz w:val="28"/>
          <w:szCs w:val="28"/>
        </w:rPr>
        <w:t xml:space="preserve">ственному контролю (надзору) – </w:t>
      </w:r>
      <w:r w:rsidRPr="00CF5025">
        <w:rPr>
          <w:rFonts w:ascii="Times New Roman" w:hAnsi="Times New Roman"/>
          <w:spacing w:val="3"/>
          <w:sz w:val="28"/>
          <w:szCs w:val="28"/>
        </w:rPr>
        <w:t>9</w:t>
      </w:r>
      <w:r w:rsidRPr="00E56C3E">
        <w:rPr>
          <w:rFonts w:ascii="Times New Roman" w:hAnsi="Times New Roman"/>
          <w:b/>
          <w:spacing w:val="3"/>
          <w:sz w:val="28"/>
          <w:szCs w:val="28"/>
        </w:rPr>
        <w:t xml:space="preserve"> </w:t>
      </w:r>
      <w:r w:rsidRPr="008301C2">
        <w:rPr>
          <w:rFonts w:ascii="Times New Roman" w:hAnsi="Times New Roman"/>
          <w:spacing w:val="3"/>
          <w:sz w:val="28"/>
          <w:szCs w:val="28"/>
        </w:rPr>
        <w:t xml:space="preserve">человек </w:t>
      </w:r>
      <w:r w:rsidRPr="008301C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19</w:t>
      </w:r>
      <w:r w:rsidRPr="008301C2">
        <w:rPr>
          <w:rFonts w:ascii="Times New Roman" w:hAnsi="Times New Roman"/>
          <w:sz w:val="28"/>
          <w:szCs w:val="28"/>
        </w:rPr>
        <w:t xml:space="preserve">% от штатной численности </w:t>
      </w:r>
      <w:r w:rsidRPr="008301C2">
        <w:rPr>
          <w:rFonts w:ascii="Times New Roman" w:hAnsi="Times New Roman"/>
          <w:sz w:val="28"/>
          <w:szCs w:val="28"/>
        </w:rPr>
        <w:lastRenderedPageBreak/>
        <w:t>должностей государственных гражданских служащих комитета образования и науки Курской области), а именно:</w:t>
      </w:r>
      <w:proofErr w:type="gramEnd"/>
    </w:p>
    <w:p w:rsidR="00FE032B" w:rsidRPr="002F34E3" w:rsidRDefault="00FE032B" w:rsidP="00FE032B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2F34E3">
        <w:rPr>
          <w:rFonts w:ascii="Times New Roman" w:hAnsi="Times New Roman"/>
          <w:bCs/>
          <w:spacing w:val="-1"/>
          <w:sz w:val="28"/>
          <w:szCs w:val="28"/>
        </w:rPr>
        <w:t>заместитель председателя комитета – 1;</w:t>
      </w:r>
    </w:p>
    <w:p w:rsidR="00FE032B" w:rsidRDefault="00FE032B" w:rsidP="00FE032B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pacing w:val="3"/>
          <w:sz w:val="28"/>
          <w:szCs w:val="28"/>
        </w:rPr>
      </w:pPr>
      <w:r w:rsidRPr="008301C2">
        <w:rPr>
          <w:rFonts w:ascii="Times New Roman" w:hAnsi="Times New Roman"/>
          <w:spacing w:val="3"/>
          <w:sz w:val="28"/>
          <w:szCs w:val="28"/>
        </w:rPr>
        <w:t xml:space="preserve">начальник отдела – 2, </w:t>
      </w:r>
    </w:p>
    <w:p w:rsidR="00FE032B" w:rsidRPr="008301C2" w:rsidRDefault="00FE032B" w:rsidP="00FE032B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pacing w:val="3"/>
          <w:sz w:val="28"/>
          <w:szCs w:val="28"/>
        </w:rPr>
      </w:pPr>
      <w:r w:rsidRPr="008301C2">
        <w:rPr>
          <w:rFonts w:ascii="Times New Roman" w:hAnsi="Times New Roman"/>
          <w:spacing w:val="3"/>
          <w:sz w:val="28"/>
          <w:szCs w:val="28"/>
        </w:rPr>
        <w:t xml:space="preserve">консультант – </w:t>
      </w:r>
      <w:r>
        <w:rPr>
          <w:rFonts w:ascii="Times New Roman" w:hAnsi="Times New Roman"/>
          <w:spacing w:val="3"/>
          <w:sz w:val="28"/>
          <w:szCs w:val="28"/>
        </w:rPr>
        <w:t>2</w:t>
      </w:r>
      <w:r w:rsidRPr="008301C2">
        <w:rPr>
          <w:rFonts w:ascii="Times New Roman" w:hAnsi="Times New Roman"/>
          <w:spacing w:val="3"/>
          <w:sz w:val="28"/>
          <w:szCs w:val="28"/>
        </w:rPr>
        <w:t>;</w:t>
      </w:r>
    </w:p>
    <w:p w:rsidR="00FE032B" w:rsidRPr="008301C2" w:rsidRDefault="00FE032B" w:rsidP="00FE032B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pacing w:val="3"/>
          <w:sz w:val="28"/>
          <w:szCs w:val="28"/>
        </w:rPr>
      </w:pPr>
      <w:r w:rsidRPr="008301C2">
        <w:rPr>
          <w:rFonts w:ascii="Times New Roman" w:hAnsi="Times New Roman"/>
          <w:spacing w:val="3"/>
          <w:sz w:val="28"/>
          <w:szCs w:val="28"/>
        </w:rPr>
        <w:t xml:space="preserve">главный специалист-эксперт – </w:t>
      </w:r>
      <w:r>
        <w:rPr>
          <w:rFonts w:ascii="Times New Roman" w:hAnsi="Times New Roman"/>
          <w:spacing w:val="3"/>
          <w:sz w:val="28"/>
          <w:szCs w:val="28"/>
        </w:rPr>
        <w:t>3</w:t>
      </w:r>
      <w:r w:rsidRPr="008301C2">
        <w:rPr>
          <w:rFonts w:ascii="Times New Roman" w:hAnsi="Times New Roman"/>
          <w:spacing w:val="3"/>
          <w:sz w:val="28"/>
          <w:szCs w:val="28"/>
        </w:rPr>
        <w:t>,</w:t>
      </w:r>
    </w:p>
    <w:p w:rsidR="00FE032B" w:rsidRDefault="00FE032B" w:rsidP="00FE032B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pacing w:val="3"/>
          <w:sz w:val="28"/>
          <w:szCs w:val="28"/>
        </w:rPr>
      </w:pPr>
      <w:r w:rsidRPr="008301C2">
        <w:rPr>
          <w:rFonts w:ascii="Times New Roman" w:hAnsi="Times New Roman"/>
          <w:spacing w:val="3"/>
          <w:sz w:val="28"/>
          <w:szCs w:val="28"/>
        </w:rPr>
        <w:t>ведущий специалист-эксперт – 1</w:t>
      </w:r>
      <w:r>
        <w:rPr>
          <w:rFonts w:ascii="Times New Roman" w:hAnsi="Times New Roman"/>
          <w:spacing w:val="3"/>
          <w:sz w:val="28"/>
          <w:szCs w:val="28"/>
        </w:rPr>
        <w:t>.</w:t>
      </w:r>
    </w:p>
    <w:p w:rsidR="00FE032B" w:rsidRPr="008301C2" w:rsidRDefault="00FE032B" w:rsidP="00FE032B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pacing w:val="3"/>
          <w:sz w:val="28"/>
          <w:szCs w:val="28"/>
        </w:rPr>
      </w:pPr>
      <w:r w:rsidRPr="008301C2">
        <w:rPr>
          <w:rFonts w:ascii="Times New Roman" w:hAnsi="Times New Roman"/>
          <w:spacing w:val="3"/>
          <w:sz w:val="28"/>
          <w:szCs w:val="28"/>
        </w:rPr>
        <w:t xml:space="preserve">Укомплектованность штатными единицами составляет </w:t>
      </w:r>
      <w:r>
        <w:rPr>
          <w:rFonts w:ascii="Times New Roman" w:hAnsi="Times New Roman"/>
          <w:spacing w:val="3"/>
          <w:sz w:val="28"/>
          <w:szCs w:val="28"/>
        </w:rPr>
        <w:t>100</w:t>
      </w:r>
      <w:r w:rsidRPr="008301C2">
        <w:rPr>
          <w:rFonts w:ascii="Times New Roman" w:hAnsi="Times New Roman"/>
          <w:spacing w:val="3"/>
          <w:sz w:val="28"/>
          <w:szCs w:val="28"/>
        </w:rPr>
        <w:t xml:space="preserve">%. </w:t>
      </w:r>
    </w:p>
    <w:p w:rsidR="00FE032B" w:rsidRPr="008301C2" w:rsidRDefault="00FE032B" w:rsidP="00FE032B">
      <w:pPr>
        <w:spacing w:after="0" w:line="240" w:lineRule="auto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8301C2">
        <w:rPr>
          <w:rFonts w:ascii="Times New Roman" w:hAnsi="Times New Roman"/>
          <w:i/>
          <w:sz w:val="24"/>
          <w:szCs w:val="24"/>
        </w:rPr>
        <w:t>Сведения о квалификации работников, о мероприятиях по повышению их квалиф</w:t>
      </w:r>
      <w:r w:rsidRPr="008301C2">
        <w:rPr>
          <w:rFonts w:ascii="Times New Roman" w:hAnsi="Times New Roman"/>
          <w:i/>
          <w:sz w:val="24"/>
          <w:szCs w:val="24"/>
        </w:rPr>
        <w:t>и</w:t>
      </w:r>
      <w:r w:rsidRPr="008301C2">
        <w:rPr>
          <w:rFonts w:ascii="Times New Roman" w:hAnsi="Times New Roman"/>
          <w:i/>
          <w:sz w:val="24"/>
          <w:szCs w:val="24"/>
        </w:rPr>
        <w:t>кации</w:t>
      </w:r>
    </w:p>
    <w:p w:rsidR="00FE032B" w:rsidRPr="00E87CDB" w:rsidRDefault="00FE032B" w:rsidP="00FE032B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87CDB">
        <w:rPr>
          <w:rFonts w:ascii="Times New Roman" w:hAnsi="Times New Roman"/>
          <w:sz w:val="28"/>
          <w:szCs w:val="28"/>
        </w:rPr>
        <w:t xml:space="preserve">Государственные гражданские служащие комитета образования и науки Курской области, выполняющие функции по государственному контролю (надзору), имеют высшее образование (100%), </w:t>
      </w:r>
      <w:r>
        <w:rPr>
          <w:rFonts w:ascii="Times New Roman" w:hAnsi="Times New Roman"/>
          <w:sz w:val="28"/>
          <w:szCs w:val="28"/>
        </w:rPr>
        <w:t>78</w:t>
      </w:r>
      <w:r w:rsidRPr="00E87CDB">
        <w:rPr>
          <w:rFonts w:ascii="Times New Roman" w:hAnsi="Times New Roman"/>
          <w:sz w:val="28"/>
          <w:szCs w:val="28"/>
        </w:rPr>
        <w:t xml:space="preserve">% из них имеют второе высшее образование, </w:t>
      </w:r>
      <w:r>
        <w:rPr>
          <w:rFonts w:ascii="Times New Roman" w:hAnsi="Times New Roman"/>
          <w:sz w:val="28"/>
          <w:szCs w:val="28"/>
        </w:rPr>
        <w:t>78</w:t>
      </w:r>
      <w:r w:rsidRPr="00E87CDB">
        <w:rPr>
          <w:rFonts w:ascii="Times New Roman" w:hAnsi="Times New Roman"/>
          <w:sz w:val="28"/>
          <w:szCs w:val="28"/>
        </w:rPr>
        <w:t>% имеют образование по специальности (направл</w:t>
      </w:r>
      <w:r w:rsidRPr="00E87CDB">
        <w:rPr>
          <w:rFonts w:ascii="Times New Roman" w:hAnsi="Times New Roman"/>
          <w:sz w:val="28"/>
          <w:szCs w:val="28"/>
        </w:rPr>
        <w:t>е</w:t>
      </w:r>
      <w:r w:rsidRPr="00E87CDB">
        <w:rPr>
          <w:rFonts w:ascii="Times New Roman" w:hAnsi="Times New Roman"/>
          <w:sz w:val="28"/>
          <w:szCs w:val="28"/>
        </w:rPr>
        <w:t>нию подготовки) «Юриспруденция», 2 человека (22%) имеют ученые степени и звания.</w:t>
      </w:r>
    </w:p>
    <w:p w:rsidR="00FE032B" w:rsidRPr="00E87CDB" w:rsidRDefault="00FE032B" w:rsidP="00FE032B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pacing w:val="3"/>
          <w:sz w:val="28"/>
          <w:szCs w:val="28"/>
        </w:rPr>
      </w:pPr>
      <w:r w:rsidRPr="00E87CDB">
        <w:rPr>
          <w:rFonts w:ascii="Times New Roman" w:hAnsi="Times New Roman"/>
          <w:spacing w:val="3"/>
          <w:sz w:val="28"/>
          <w:szCs w:val="28"/>
        </w:rPr>
        <w:t>В 2017 году дополнительное профессиональное образование прошли 6 государственных гражданских служащих (66%):</w:t>
      </w:r>
    </w:p>
    <w:p w:rsidR="00FE032B" w:rsidRPr="00E87CDB" w:rsidRDefault="00FE032B" w:rsidP="00FE032B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87CDB">
        <w:rPr>
          <w:rFonts w:ascii="Times New Roman" w:hAnsi="Times New Roman"/>
          <w:spacing w:val="3"/>
          <w:sz w:val="28"/>
          <w:szCs w:val="28"/>
        </w:rPr>
        <w:t>1 (11</w:t>
      </w:r>
      <w:r w:rsidRPr="00E87CDB">
        <w:rPr>
          <w:rFonts w:ascii="Times New Roman" w:hAnsi="Times New Roman"/>
          <w:sz w:val="28"/>
          <w:szCs w:val="28"/>
        </w:rPr>
        <w:t xml:space="preserve">%) – </w:t>
      </w:r>
      <w:r w:rsidRPr="00E87CDB">
        <w:rPr>
          <w:rFonts w:ascii="Times New Roman" w:hAnsi="Times New Roman"/>
          <w:spacing w:val="3"/>
          <w:sz w:val="28"/>
          <w:szCs w:val="28"/>
        </w:rPr>
        <w:t xml:space="preserve">на базе ГОАУ </w:t>
      </w:r>
      <w:proofErr w:type="gramStart"/>
      <w:r w:rsidRPr="00E87CDB">
        <w:rPr>
          <w:rFonts w:ascii="Times New Roman" w:hAnsi="Times New Roman"/>
          <w:spacing w:val="3"/>
          <w:sz w:val="28"/>
          <w:szCs w:val="28"/>
        </w:rPr>
        <w:t>ВО</w:t>
      </w:r>
      <w:proofErr w:type="gramEnd"/>
      <w:r w:rsidRPr="00E87CDB">
        <w:rPr>
          <w:rFonts w:ascii="Times New Roman" w:hAnsi="Times New Roman"/>
          <w:spacing w:val="3"/>
          <w:sz w:val="28"/>
          <w:szCs w:val="28"/>
        </w:rPr>
        <w:t xml:space="preserve"> Курской области «Курская академия гос</w:t>
      </w:r>
      <w:r w:rsidRPr="00E87CDB">
        <w:rPr>
          <w:rFonts w:ascii="Times New Roman" w:hAnsi="Times New Roman"/>
          <w:spacing w:val="3"/>
          <w:sz w:val="28"/>
          <w:szCs w:val="28"/>
        </w:rPr>
        <w:t>у</w:t>
      </w:r>
      <w:r w:rsidRPr="00E87CDB">
        <w:rPr>
          <w:rFonts w:ascii="Times New Roman" w:hAnsi="Times New Roman"/>
          <w:spacing w:val="3"/>
          <w:sz w:val="28"/>
          <w:szCs w:val="28"/>
        </w:rPr>
        <w:t>дарственной и муниципальной службы» по программе «</w:t>
      </w:r>
      <w:r w:rsidRPr="00E87CDB">
        <w:rPr>
          <w:rFonts w:ascii="Times New Roman" w:hAnsi="Times New Roman"/>
          <w:sz w:val="28"/>
          <w:szCs w:val="28"/>
        </w:rPr>
        <w:t xml:space="preserve">Контрольно-надзорная деятельность органов исполнительной власти»; </w:t>
      </w:r>
    </w:p>
    <w:p w:rsidR="00FE032B" w:rsidRPr="00E87CDB" w:rsidRDefault="00FE032B" w:rsidP="00FE032B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87CDB">
        <w:rPr>
          <w:rFonts w:ascii="Times New Roman" w:hAnsi="Times New Roman"/>
          <w:sz w:val="28"/>
          <w:szCs w:val="28"/>
        </w:rPr>
        <w:t xml:space="preserve">4 </w:t>
      </w:r>
      <w:r w:rsidRPr="00E87CDB">
        <w:rPr>
          <w:rFonts w:ascii="Times New Roman" w:hAnsi="Times New Roman"/>
          <w:spacing w:val="3"/>
          <w:sz w:val="28"/>
          <w:szCs w:val="28"/>
        </w:rPr>
        <w:t xml:space="preserve">(44%) - на базе </w:t>
      </w:r>
      <w:r w:rsidRPr="00E87CDB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E87CDB">
        <w:rPr>
          <w:rFonts w:ascii="Times New Roman" w:hAnsi="Times New Roman"/>
          <w:sz w:val="28"/>
          <w:szCs w:val="28"/>
        </w:rPr>
        <w:t>ВО</w:t>
      </w:r>
      <w:proofErr w:type="gramEnd"/>
      <w:r w:rsidRPr="00E87CDB">
        <w:rPr>
          <w:rFonts w:ascii="Times New Roman" w:hAnsi="Times New Roman"/>
          <w:sz w:val="28"/>
          <w:szCs w:val="28"/>
        </w:rPr>
        <w:t xml:space="preserve"> «Новосибирский государственный педаг</w:t>
      </w:r>
      <w:r w:rsidRPr="00E87CDB">
        <w:rPr>
          <w:rFonts w:ascii="Times New Roman" w:hAnsi="Times New Roman"/>
          <w:sz w:val="28"/>
          <w:szCs w:val="28"/>
        </w:rPr>
        <w:t>о</w:t>
      </w:r>
      <w:r w:rsidRPr="00E87CDB">
        <w:rPr>
          <w:rFonts w:ascii="Times New Roman" w:hAnsi="Times New Roman"/>
          <w:sz w:val="28"/>
          <w:szCs w:val="28"/>
        </w:rPr>
        <w:t>гический университет» по программе «Деятельность в области государстве</w:t>
      </w:r>
      <w:r w:rsidRPr="00E87CDB">
        <w:rPr>
          <w:rFonts w:ascii="Times New Roman" w:hAnsi="Times New Roman"/>
          <w:sz w:val="28"/>
          <w:szCs w:val="28"/>
        </w:rPr>
        <w:t>н</w:t>
      </w:r>
      <w:r w:rsidRPr="00E87CDB">
        <w:rPr>
          <w:rFonts w:ascii="Times New Roman" w:hAnsi="Times New Roman"/>
          <w:sz w:val="28"/>
          <w:szCs w:val="28"/>
        </w:rPr>
        <w:t>ного контроля (надзора) в сфере образования»;</w:t>
      </w:r>
    </w:p>
    <w:p w:rsidR="00FE032B" w:rsidRPr="00E87CDB" w:rsidRDefault="00FE032B" w:rsidP="00FE032B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87CDB">
        <w:rPr>
          <w:rFonts w:ascii="Times New Roman" w:hAnsi="Times New Roman"/>
          <w:sz w:val="28"/>
          <w:szCs w:val="28"/>
        </w:rPr>
        <w:t xml:space="preserve">1 (11%) – на базе ФГБОУ </w:t>
      </w:r>
      <w:proofErr w:type="gramStart"/>
      <w:r w:rsidRPr="00E87CDB">
        <w:rPr>
          <w:rFonts w:ascii="Times New Roman" w:hAnsi="Times New Roman"/>
          <w:sz w:val="28"/>
          <w:szCs w:val="28"/>
        </w:rPr>
        <w:t>ВО</w:t>
      </w:r>
      <w:proofErr w:type="gramEnd"/>
      <w:r w:rsidRPr="00E87CDB">
        <w:rPr>
          <w:rFonts w:ascii="Times New Roman" w:hAnsi="Times New Roman"/>
          <w:sz w:val="28"/>
          <w:szCs w:val="28"/>
        </w:rPr>
        <w:t xml:space="preserve"> «Российская академия народного хозя</w:t>
      </w:r>
      <w:r w:rsidRPr="00E87CDB">
        <w:rPr>
          <w:rFonts w:ascii="Times New Roman" w:hAnsi="Times New Roman"/>
          <w:sz w:val="28"/>
          <w:szCs w:val="28"/>
        </w:rPr>
        <w:t>й</w:t>
      </w:r>
      <w:r w:rsidRPr="00E87CDB">
        <w:rPr>
          <w:rFonts w:ascii="Times New Roman" w:hAnsi="Times New Roman"/>
          <w:sz w:val="28"/>
          <w:szCs w:val="28"/>
        </w:rPr>
        <w:t>ства государственной службы при Президенте Российской Федерации» по программе  «Управление в сфере образования».</w:t>
      </w:r>
    </w:p>
    <w:p w:rsidR="00FE032B" w:rsidRPr="00E87CDB" w:rsidRDefault="00FE032B" w:rsidP="00FE032B">
      <w:pPr>
        <w:spacing w:after="0"/>
        <w:ind w:firstLine="550"/>
        <w:jc w:val="both"/>
        <w:rPr>
          <w:rFonts w:ascii="Times New Roman" w:hAnsi="Times New Roman"/>
          <w:spacing w:val="3"/>
          <w:sz w:val="28"/>
          <w:szCs w:val="28"/>
        </w:rPr>
      </w:pPr>
      <w:r w:rsidRPr="00E87CDB">
        <w:rPr>
          <w:rFonts w:ascii="Times New Roman" w:hAnsi="Times New Roman"/>
          <w:sz w:val="28"/>
          <w:szCs w:val="28"/>
        </w:rPr>
        <w:t>Работники, выполняющие функции по государственному контролю (надзору), в 2017 году принимали активное участие в семинарах, совещаниях, организованных Министерством образования и науки Российской Федер</w:t>
      </w:r>
      <w:r w:rsidRPr="00E87CDB">
        <w:rPr>
          <w:rFonts w:ascii="Times New Roman" w:hAnsi="Times New Roman"/>
          <w:sz w:val="28"/>
          <w:szCs w:val="28"/>
        </w:rPr>
        <w:t>а</w:t>
      </w:r>
      <w:r w:rsidRPr="00E87CDB">
        <w:rPr>
          <w:rFonts w:ascii="Times New Roman" w:hAnsi="Times New Roman"/>
          <w:sz w:val="28"/>
          <w:szCs w:val="28"/>
        </w:rPr>
        <w:t xml:space="preserve">ции, </w:t>
      </w:r>
      <w:proofErr w:type="spellStart"/>
      <w:r w:rsidRPr="00E87CDB">
        <w:rPr>
          <w:rFonts w:ascii="Times New Roman" w:hAnsi="Times New Roman"/>
          <w:sz w:val="28"/>
          <w:szCs w:val="28"/>
        </w:rPr>
        <w:t>Рособрнадзором</w:t>
      </w:r>
      <w:proofErr w:type="spellEnd"/>
      <w:r w:rsidRPr="00E87CDB">
        <w:rPr>
          <w:rFonts w:ascii="Times New Roman" w:hAnsi="Times New Roman"/>
          <w:sz w:val="28"/>
          <w:szCs w:val="28"/>
        </w:rPr>
        <w:t xml:space="preserve">. </w:t>
      </w:r>
    </w:p>
    <w:p w:rsidR="00CF0FBA" w:rsidRDefault="00CF0FBA" w:rsidP="00FE032B">
      <w:pPr>
        <w:spacing w:after="0" w:line="240" w:lineRule="auto"/>
        <w:ind w:firstLine="550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>г) данные о средней нагрузке на 1 работника по фактически выполне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ному в отчетный период объему функций по контролю</w:t>
      </w:r>
    </w:p>
    <w:p w:rsidR="00CF0FBA" w:rsidRDefault="00CF0FBA" w:rsidP="00CF0FB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201</w:t>
      </w:r>
      <w:r w:rsidR="00E21BC2">
        <w:rPr>
          <w:rFonts w:ascii="Times New Roman" w:eastAsia="Calibri" w:hAnsi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году средняя нагрузка на одного работника, непосредственно выполняющего функции по контролю (надзору) – </w:t>
      </w:r>
      <w:r w:rsidR="009A387A" w:rsidRPr="009A387A">
        <w:rPr>
          <w:rFonts w:ascii="Times New Roman" w:eastAsia="Calibri" w:hAnsi="Times New Roman"/>
          <w:sz w:val="28"/>
          <w:szCs w:val="28"/>
          <w:lang w:eastAsia="en-US"/>
        </w:rPr>
        <w:t>50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проверок. </w:t>
      </w:r>
    </w:p>
    <w:p w:rsidR="00CF0FBA" w:rsidRDefault="00CF0FBA" w:rsidP="00CF0FB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>д) численность экспертов и представителей экспертных организаций, привлекаемых к проведению мероприятий по контролю</w:t>
      </w:r>
    </w:p>
    <w:p w:rsidR="00E21BC2" w:rsidRPr="00AE1BFB" w:rsidRDefault="00E21BC2" w:rsidP="00E21B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BFB">
        <w:rPr>
          <w:rFonts w:ascii="Times New Roman" w:eastAsia="Calibri" w:hAnsi="Times New Roman"/>
          <w:sz w:val="28"/>
          <w:szCs w:val="28"/>
          <w:lang w:eastAsia="en-US"/>
        </w:rPr>
        <w:t>В соответствии с реестром аттестованных экспертов, привлекаемых к</w:t>
      </w:r>
      <w:r w:rsidRPr="00AE1BFB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AE1BFB">
        <w:rPr>
          <w:rFonts w:ascii="Times New Roman" w:eastAsia="Calibri" w:hAnsi="Times New Roman"/>
          <w:sz w:val="28"/>
          <w:szCs w:val="28"/>
          <w:lang w:eastAsia="en-US"/>
        </w:rPr>
        <w:t>митетом образования и науки Курской области к проведению мероприятий по государственному контролю (надзору) в сфере образования и лицензио</w:t>
      </w:r>
      <w:r w:rsidRPr="00AE1BFB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AE1BFB">
        <w:rPr>
          <w:rFonts w:ascii="Times New Roman" w:eastAsia="Calibri" w:hAnsi="Times New Roman"/>
          <w:sz w:val="28"/>
          <w:szCs w:val="28"/>
          <w:lang w:eastAsia="en-US"/>
        </w:rPr>
        <w:t xml:space="preserve">ному контролю, общая численность экспертов составила 64 человека. </w:t>
      </w:r>
    </w:p>
    <w:p w:rsidR="00E21BC2" w:rsidRPr="00AE1BFB" w:rsidRDefault="00E21BC2" w:rsidP="00E21B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BFB">
        <w:rPr>
          <w:rFonts w:ascii="Times New Roman" w:eastAsia="Calibri" w:hAnsi="Times New Roman"/>
          <w:sz w:val="28"/>
          <w:szCs w:val="28"/>
          <w:lang w:eastAsia="en-US"/>
        </w:rPr>
        <w:t>В течение 2017 года к проведению мероприятий по контролю (надзору) было привлечено 10 экспертов.</w:t>
      </w:r>
    </w:p>
    <w:p w:rsidR="00CF5025" w:rsidRDefault="00CF5025" w:rsidP="00CF0FBA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CF0FBA" w:rsidRDefault="00CF0FBA" w:rsidP="00CF0FBA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Проведение государственного контроля (надзора)</w:t>
      </w:r>
    </w:p>
    <w:p w:rsidR="00CF0FBA" w:rsidRDefault="00CF0FBA" w:rsidP="00CF0FBA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сфере образования</w:t>
      </w:r>
    </w:p>
    <w:p w:rsidR="00CF0FBA" w:rsidRDefault="00CF0FBA" w:rsidP="00CF0FBA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а) сведения, характеризующие выполненную в отчетный период работу по осуществлению государственного контроля (надзора) в области образ</w:t>
      </w:r>
      <w:r>
        <w:rPr>
          <w:rFonts w:ascii="Times New Roman" w:hAnsi="Times New Roman"/>
          <w:bCs/>
          <w:i/>
          <w:sz w:val="28"/>
          <w:szCs w:val="28"/>
        </w:rPr>
        <w:t>о</w:t>
      </w:r>
      <w:r>
        <w:rPr>
          <w:rFonts w:ascii="Times New Roman" w:hAnsi="Times New Roman"/>
          <w:bCs/>
          <w:i/>
          <w:sz w:val="28"/>
          <w:szCs w:val="28"/>
        </w:rPr>
        <w:t>вания, в том числе в динамике (по полугодиям)</w:t>
      </w:r>
    </w:p>
    <w:p w:rsidR="00E21BC2" w:rsidRPr="00AE1BFB" w:rsidRDefault="00E21BC2" w:rsidP="00E21BC2">
      <w:pPr>
        <w:spacing w:after="0" w:line="240" w:lineRule="auto"/>
        <w:ind w:firstLine="550"/>
        <w:jc w:val="both"/>
        <w:rPr>
          <w:rFonts w:ascii="Times New Roman" w:hAnsi="Times New Roman"/>
          <w:spacing w:val="3"/>
          <w:sz w:val="28"/>
          <w:szCs w:val="28"/>
        </w:rPr>
      </w:pPr>
      <w:proofErr w:type="gramStart"/>
      <w:r w:rsidRPr="00AE1BFB">
        <w:rPr>
          <w:rFonts w:ascii="Times New Roman" w:hAnsi="Times New Roman"/>
          <w:sz w:val="28"/>
          <w:szCs w:val="28"/>
        </w:rPr>
        <w:t xml:space="preserve">В 2017 году </w:t>
      </w:r>
      <w:r w:rsidRPr="00AE1BFB">
        <w:rPr>
          <w:rFonts w:ascii="Times New Roman" w:hAnsi="Times New Roman"/>
          <w:spacing w:val="3"/>
          <w:sz w:val="28"/>
          <w:szCs w:val="28"/>
        </w:rPr>
        <w:t>государственными гражданскими служащими комитета образования и науки Курской области  проведено 314 проверок образов</w:t>
      </w:r>
      <w:r w:rsidRPr="00AE1BFB">
        <w:rPr>
          <w:rFonts w:ascii="Times New Roman" w:hAnsi="Times New Roman"/>
          <w:spacing w:val="3"/>
          <w:sz w:val="28"/>
          <w:szCs w:val="28"/>
        </w:rPr>
        <w:t>а</w:t>
      </w:r>
      <w:r w:rsidRPr="00AE1BFB">
        <w:rPr>
          <w:rFonts w:ascii="Times New Roman" w:hAnsi="Times New Roman"/>
          <w:spacing w:val="3"/>
          <w:sz w:val="28"/>
          <w:szCs w:val="28"/>
        </w:rPr>
        <w:t>тельных организаций и органов местного самоуправления, осуществля</w:t>
      </w:r>
      <w:r w:rsidRPr="00AE1BFB">
        <w:rPr>
          <w:rFonts w:ascii="Times New Roman" w:hAnsi="Times New Roman"/>
          <w:spacing w:val="3"/>
          <w:sz w:val="28"/>
          <w:szCs w:val="28"/>
        </w:rPr>
        <w:t>ю</w:t>
      </w:r>
      <w:r w:rsidRPr="00AE1BFB">
        <w:rPr>
          <w:rFonts w:ascii="Times New Roman" w:hAnsi="Times New Roman"/>
          <w:spacing w:val="3"/>
          <w:sz w:val="28"/>
          <w:szCs w:val="28"/>
        </w:rPr>
        <w:t>щих управление в сфере образования Курской области, из них в первом п</w:t>
      </w:r>
      <w:r w:rsidRPr="00AE1BFB">
        <w:rPr>
          <w:rFonts w:ascii="Times New Roman" w:hAnsi="Times New Roman"/>
          <w:spacing w:val="3"/>
          <w:sz w:val="28"/>
          <w:szCs w:val="28"/>
        </w:rPr>
        <w:t>о</w:t>
      </w:r>
      <w:r w:rsidRPr="00AE1BFB">
        <w:rPr>
          <w:rFonts w:ascii="Times New Roman" w:hAnsi="Times New Roman"/>
          <w:spacing w:val="3"/>
          <w:sz w:val="28"/>
          <w:szCs w:val="28"/>
        </w:rPr>
        <w:t>лугодии  – 177 (56%), во втором – 137 (44%); в отношении государственных образовательных организаций – 2 (0,64 %), из них в первом полугодии  – 2 (0,64%);</w:t>
      </w:r>
      <w:proofErr w:type="gramEnd"/>
      <w:r w:rsidRPr="00AE1BFB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gramStart"/>
      <w:r w:rsidRPr="00AE1BFB">
        <w:rPr>
          <w:rFonts w:ascii="Times New Roman" w:hAnsi="Times New Roman"/>
          <w:spacing w:val="3"/>
          <w:sz w:val="28"/>
          <w:szCs w:val="28"/>
        </w:rPr>
        <w:t xml:space="preserve">во втором – 0;  муниципальных образовательных учреждений – 295 (94%), из них в первом полугодии  – 164  (52%),  во втором – 131 (42%); 6 </w:t>
      </w:r>
      <w:r w:rsidRPr="00AE1BFB">
        <w:rPr>
          <w:rFonts w:ascii="Times New Roman" w:hAnsi="Times New Roman"/>
          <w:sz w:val="28"/>
          <w:szCs w:val="28"/>
        </w:rPr>
        <w:t>(1,9%)</w:t>
      </w:r>
      <w:r w:rsidRPr="00AE1BFB">
        <w:rPr>
          <w:rFonts w:ascii="Times New Roman" w:hAnsi="Times New Roman"/>
          <w:spacing w:val="3"/>
          <w:sz w:val="28"/>
          <w:szCs w:val="28"/>
        </w:rPr>
        <w:t xml:space="preserve"> – негосударственных образовательных организаций, из них в первом полугодии  – 6 (1,9%), во втором – 0; органов местного сам</w:t>
      </w:r>
      <w:r w:rsidRPr="00AE1BFB">
        <w:rPr>
          <w:rFonts w:ascii="Times New Roman" w:hAnsi="Times New Roman"/>
          <w:spacing w:val="3"/>
          <w:sz w:val="28"/>
          <w:szCs w:val="28"/>
        </w:rPr>
        <w:t>о</w:t>
      </w:r>
      <w:r w:rsidRPr="00AE1BFB">
        <w:rPr>
          <w:rFonts w:ascii="Times New Roman" w:hAnsi="Times New Roman"/>
          <w:spacing w:val="3"/>
          <w:sz w:val="28"/>
          <w:szCs w:val="28"/>
        </w:rPr>
        <w:t xml:space="preserve">управления, осуществляющих управление в сфере образования - 11 (3,5%), из них в первом полугодии  – 5 (1,6%), во втором – 6 (1,9%).  </w:t>
      </w:r>
      <w:proofErr w:type="gramEnd"/>
    </w:p>
    <w:p w:rsidR="00E21BC2" w:rsidRPr="00AE1BFB" w:rsidRDefault="00E21BC2" w:rsidP="00E21BC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BFB">
        <w:rPr>
          <w:rFonts w:ascii="Times New Roman" w:hAnsi="Times New Roman"/>
          <w:spacing w:val="3"/>
          <w:sz w:val="28"/>
          <w:szCs w:val="28"/>
        </w:rPr>
        <w:t xml:space="preserve">В соответствии с </w:t>
      </w:r>
      <w:r w:rsidRPr="00AE1BFB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проведена 191 (63%) плановая, </w:t>
      </w:r>
      <w:r w:rsidRPr="00AE1BFB">
        <w:rPr>
          <w:rFonts w:ascii="Times New Roman" w:hAnsi="Times New Roman"/>
          <w:spacing w:val="3"/>
          <w:sz w:val="28"/>
          <w:szCs w:val="28"/>
        </w:rPr>
        <w:t>из них в первом полугодии  – 121 (40%), во втором – 70 (23%);</w:t>
      </w:r>
      <w:r w:rsidRPr="00AE1BFB">
        <w:rPr>
          <w:rFonts w:ascii="Times New Roman" w:hAnsi="Times New Roman"/>
          <w:sz w:val="28"/>
          <w:szCs w:val="28"/>
        </w:rPr>
        <w:t xml:space="preserve"> 112 (37%)  внеплановых пр</w:t>
      </w:r>
      <w:r w:rsidRPr="00AE1BFB">
        <w:rPr>
          <w:rFonts w:ascii="Times New Roman" w:hAnsi="Times New Roman"/>
          <w:sz w:val="28"/>
          <w:szCs w:val="28"/>
        </w:rPr>
        <w:t>о</w:t>
      </w:r>
      <w:r w:rsidRPr="00AE1BFB">
        <w:rPr>
          <w:rFonts w:ascii="Times New Roman" w:hAnsi="Times New Roman"/>
          <w:sz w:val="28"/>
          <w:szCs w:val="28"/>
        </w:rPr>
        <w:t xml:space="preserve">верок, </w:t>
      </w:r>
      <w:r w:rsidRPr="00AE1BFB">
        <w:rPr>
          <w:rFonts w:ascii="Times New Roman" w:hAnsi="Times New Roman"/>
          <w:spacing w:val="3"/>
          <w:sz w:val="28"/>
          <w:szCs w:val="28"/>
        </w:rPr>
        <w:t>из них в первом полугодии  – 51 (17%), во втором – 61 (20%).</w:t>
      </w:r>
      <w:proofErr w:type="gramEnd"/>
      <w:r w:rsidRPr="00AE1BF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E1BFB">
        <w:rPr>
          <w:rFonts w:ascii="Times New Roman" w:hAnsi="Times New Roman"/>
          <w:sz w:val="28"/>
          <w:szCs w:val="28"/>
        </w:rPr>
        <w:t>План</w:t>
      </w:r>
      <w:r w:rsidRPr="00AE1BFB">
        <w:rPr>
          <w:rFonts w:ascii="Times New Roman" w:hAnsi="Times New Roman"/>
          <w:sz w:val="28"/>
          <w:szCs w:val="28"/>
        </w:rPr>
        <w:t>о</w:t>
      </w:r>
      <w:r w:rsidRPr="00AE1BFB">
        <w:rPr>
          <w:rFonts w:ascii="Times New Roman" w:hAnsi="Times New Roman"/>
          <w:sz w:val="28"/>
          <w:szCs w:val="28"/>
        </w:rPr>
        <w:t>вые проверки образовательных организаций проводились в соответствии с ежегодным планом проведения плановых проверок на 2017 год, утвержде</w:t>
      </w:r>
      <w:r w:rsidRPr="00AE1BFB">
        <w:rPr>
          <w:rFonts w:ascii="Times New Roman" w:hAnsi="Times New Roman"/>
          <w:sz w:val="28"/>
          <w:szCs w:val="28"/>
        </w:rPr>
        <w:t>н</w:t>
      </w:r>
      <w:r w:rsidRPr="00AE1BFB">
        <w:rPr>
          <w:rFonts w:ascii="Times New Roman" w:hAnsi="Times New Roman"/>
          <w:sz w:val="28"/>
          <w:szCs w:val="28"/>
        </w:rPr>
        <w:t>ным приказом комитета образования и науки Курской области.</w:t>
      </w:r>
    </w:p>
    <w:p w:rsidR="00E21BC2" w:rsidRPr="00AE1BFB" w:rsidRDefault="00E21BC2" w:rsidP="00E21BC2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1BFB">
        <w:rPr>
          <w:rFonts w:ascii="Times New Roman" w:hAnsi="Times New Roman"/>
          <w:sz w:val="28"/>
          <w:szCs w:val="28"/>
        </w:rPr>
        <w:t xml:space="preserve">Из общего количества проведённых в 2017 году проверок – 191 (63%) выездных, из них в первом полугодии  – 121 (40%),  во втором  – 70 (23%);  и 112 (37%) документарных, из них в первом полугодии  – 51 (17%),  во втором  – 61 (20%).  </w:t>
      </w:r>
    </w:p>
    <w:p w:rsidR="00E21BC2" w:rsidRPr="00AE1BFB" w:rsidRDefault="00E21BC2" w:rsidP="00E21BC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1BFB">
        <w:rPr>
          <w:rFonts w:ascii="Times New Roman" w:hAnsi="Times New Roman"/>
          <w:sz w:val="28"/>
          <w:szCs w:val="28"/>
        </w:rPr>
        <w:t>Основания для проведения внеплановых проверок в 2017 г.:</w:t>
      </w:r>
    </w:p>
    <w:p w:rsidR="00E21BC2" w:rsidRPr="00AE1BFB" w:rsidRDefault="00E21BC2" w:rsidP="00E21BC2">
      <w:pPr>
        <w:numPr>
          <w:ilvl w:val="0"/>
          <w:numId w:val="14"/>
        </w:numPr>
        <w:tabs>
          <w:tab w:val="num" w:pos="550"/>
          <w:tab w:val="num" w:pos="786"/>
          <w:tab w:val="left" w:pos="1100"/>
        </w:tabs>
        <w:autoSpaceDE w:val="0"/>
        <w:autoSpaceDN w:val="0"/>
        <w:adjustRightInd w:val="0"/>
        <w:spacing w:after="0" w:line="240" w:lineRule="auto"/>
        <w:ind w:left="550" w:firstLine="0"/>
        <w:jc w:val="both"/>
        <w:rPr>
          <w:rFonts w:ascii="Times New Roman" w:hAnsi="Times New Roman"/>
          <w:sz w:val="28"/>
          <w:szCs w:val="28"/>
        </w:rPr>
      </w:pPr>
      <w:r w:rsidRPr="00AE1BFB">
        <w:rPr>
          <w:rFonts w:ascii="Times New Roman" w:hAnsi="Times New Roman"/>
          <w:sz w:val="28"/>
          <w:szCs w:val="28"/>
        </w:rPr>
        <w:t>в рамках исполнения предписаний, выданных по результатам пров</w:t>
      </w:r>
      <w:r w:rsidRPr="00AE1BFB">
        <w:rPr>
          <w:rFonts w:ascii="Times New Roman" w:hAnsi="Times New Roman"/>
          <w:sz w:val="28"/>
          <w:szCs w:val="28"/>
        </w:rPr>
        <w:t>е</w:t>
      </w:r>
      <w:r w:rsidRPr="00AE1BFB">
        <w:rPr>
          <w:rFonts w:ascii="Times New Roman" w:hAnsi="Times New Roman"/>
          <w:sz w:val="28"/>
          <w:szCs w:val="28"/>
        </w:rPr>
        <w:t>денных ранее проверок – 112 (37 %), из них в первом полугодии   – 51 (17%), во втором –  61 (20%).</w:t>
      </w:r>
    </w:p>
    <w:p w:rsidR="00E21BC2" w:rsidRPr="00AE1BFB" w:rsidRDefault="00E21BC2" w:rsidP="00E21BC2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BFB">
        <w:rPr>
          <w:rFonts w:ascii="Times New Roman" w:hAnsi="Times New Roman"/>
          <w:sz w:val="28"/>
          <w:szCs w:val="28"/>
        </w:rPr>
        <w:t>Отчёт об осуществлении государственного контроля (надзора) в части исполнения переданных полномочий Российской Федерации в области обр</w:t>
      </w:r>
      <w:r w:rsidRPr="00AE1BFB">
        <w:rPr>
          <w:rFonts w:ascii="Times New Roman" w:hAnsi="Times New Roman"/>
          <w:sz w:val="28"/>
          <w:szCs w:val="28"/>
        </w:rPr>
        <w:t>а</w:t>
      </w:r>
      <w:r w:rsidRPr="00AE1BFB">
        <w:rPr>
          <w:rFonts w:ascii="Times New Roman" w:hAnsi="Times New Roman"/>
          <w:sz w:val="28"/>
          <w:szCs w:val="28"/>
        </w:rPr>
        <w:t>зования за 2017 год (по форме № 1-контроль «Сведения об осуществлении государственного контроля (надзора) и муниципального контроля», утве</w:t>
      </w:r>
      <w:r w:rsidRPr="00AE1BFB">
        <w:rPr>
          <w:rFonts w:ascii="Times New Roman" w:hAnsi="Times New Roman"/>
          <w:sz w:val="28"/>
          <w:szCs w:val="28"/>
        </w:rPr>
        <w:t>р</w:t>
      </w:r>
      <w:r w:rsidRPr="00AE1BFB">
        <w:rPr>
          <w:rFonts w:ascii="Times New Roman" w:hAnsi="Times New Roman"/>
          <w:sz w:val="28"/>
          <w:szCs w:val="28"/>
        </w:rPr>
        <w:t>жденной приказом Федеральной службы государственной статистики от 21.12.2011 № 503 «Об утверждении статистического инструментария для о</w:t>
      </w:r>
      <w:r w:rsidRPr="00AE1BFB">
        <w:rPr>
          <w:rFonts w:ascii="Times New Roman" w:hAnsi="Times New Roman"/>
          <w:sz w:val="28"/>
          <w:szCs w:val="28"/>
        </w:rPr>
        <w:t>р</w:t>
      </w:r>
      <w:r w:rsidRPr="00AE1BFB">
        <w:rPr>
          <w:rFonts w:ascii="Times New Roman" w:hAnsi="Times New Roman"/>
          <w:sz w:val="28"/>
          <w:szCs w:val="28"/>
        </w:rPr>
        <w:t>ганизации Минэкономразвития России федерального статистического наблюдения за осуществлением государственного контроля (надзора) и м</w:t>
      </w:r>
      <w:r w:rsidRPr="00AE1BFB">
        <w:rPr>
          <w:rFonts w:ascii="Times New Roman" w:hAnsi="Times New Roman"/>
          <w:sz w:val="28"/>
          <w:szCs w:val="28"/>
        </w:rPr>
        <w:t>у</w:t>
      </w:r>
      <w:r w:rsidRPr="00AE1BFB">
        <w:rPr>
          <w:rFonts w:ascii="Times New Roman" w:hAnsi="Times New Roman"/>
          <w:sz w:val="28"/>
          <w:szCs w:val="28"/>
        </w:rPr>
        <w:t>ниципального контроля») прилагается.</w:t>
      </w:r>
      <w:proofErr w:type="gramEnd"/>
    </w:p>
    <w:p w:rsidR="00E21BC2" w:rsidRPr="00AE1BFB" w:rsidRDefault="00E21BC2" w:rsidP="00E21B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1BFB">
        <w:rPr>
          <w:rFonts w:ascii="Times New Roman" w:hAnsi="Times New Roman"/>
          <w:sz w:val="28"/>
          <w:szCs w:val="28"/>
        </w:rPr>
        <w:lastRenderedPageBreak/>
        <w:t>На рисунке 1 представлен охват районов Курской области контрольно-надзорной деятельностью осуществляемой Комитетом образования и науки Курской области.</w:t>
      </w:r>
    </w:p>
    <w:p w:rsidR="00E21BC2" w:rsidRPr="00AE1BFB" w:rsidRDefault="00E21BC2" w:rsidP="00E21BC2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</w:p>
    <w:p w:rsidR="00E21BC2" w:rsidRPr="00AE1BFB" w:rsidRDefault="00E21BC2" w:rsidP="00E21B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1BFB">
        <w:rPr>
          <w:rFonts w:ascii="Times New Roman" w:hAnsi="Times New Roman"/>
          <w:sz w:val="24"/>
          <w:szCs w:val="24"/>
        </w:rPr>
        <w:t>Рисунок 2</w:t>
      </w:r>
    </w:p>
    <w:p w:rsidR="00E21BC2" w:rsidRPr="00AE1BFB" w:rsidRDefault="00E21BC2" w:rsidP="00E21BC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21BC2" w:rsidRPr="00AE1BFB" w:rsidRDefault="009F4860" w:rsidP="00E21BC2">
      <w:pPr>
        <w:spacing w:after="0" w:line="240" w:lineRule="auto"/>
        <w:ind w:firstLine="708"/>
        <w:rPr>
          <w:rFonts w:ascii="Times New Roman" w:hAnsi="Times New Roman"/>
          <w:noProof/>
          <w:sz w:val="20"/>
          <w:szCs w:val="20"/>
        </w:rPr>
      </w:pPr>
      <w:r w:rsidRPr="00AE1BFB">
        <w:rPr>
          <w:noProof/>
        </w:rPr>
        <w:drawing>
          <wp:anchor distT="0" distB="0" distL="114300" distR="114300" simplePos="0" relativeHeight="251689984" behindDoc="0" locked="0" layoutInCell="1" allowOverlap="1" wp14:anchorId="1E15C36A" wp14:editId="43F66B09">
            <wp:simplePos x="0" y="0"/>
            <wp:positionH relativeFrom="column">
              <wp:posOffset>1461135</wp:posOffset>
            </wp:positionH>
            <wp:positionV relativeFrom="paragraph">
              <wp:posOffset>626461</wp:posOffset>
            </wp:positionV>
            <wp:extent cx="219075" cy="276225"/>
            <wp:effectExtent l="0" t="0" r="0" b="0"/>
            <wp:wrapNone/>
            <wp:docPr id="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805" w:rsidRPr="00AE1BFB">
        <w:rPr>
          <w:noProof/>
        </w:rPr>
        <w:drawing>
          <wp:anchor distT="0" distB="0" distL="114300" distR="114300" simplePos="0" relativeHeight="251687936" behindDoc="0" locked="0" layoutInCell="1" allowOverlap="1" wp14:anchorId="3BEA55C0" wp14:editId="27E8878F">
            <wp:simplePos x="0" y="0"/>
            <wp:positionH relativeFrom="column">
              <wp:posOffset>3634105</wp:posOffset>
            </wp:positionH>
            <wp:positionV relativeFrom="paragraph">
              <wp:posOffset>1319530</wp:posOffset>
            </wp:positionV>
            <wp:extent cx="219075" cy="276225"/>
            <wp:effectExtent l="0" t="0" r="0" b="0"/>
            <wp:wrapNone/>
            <wp:docPr id="4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805" w:rsidRPr="00AE1BFB">
        <w:rPr>
          <w:noProof/>
        </w:rPr>
        <w:drawing>
          <wp:anchor distT="0" distB="0" distL="120396" distR="114300" simplePos="0" relativeHeight="251675648" behindDoc="0" locked="0" layoutInCell="1" allowOverlap="1" wp14:anchorId="1EA54681" wp14:editId="458E7644">
            <wp:simplePos x="0" y="0"/>
            <wp:positionH relativeFrom="column">
              <wp:posOffset>4544560</wp:posOffset>
            </wp:positionH>
            <wp:positionV relativeFrom="paragraph">
              <wp:posOffset>1212094</wp:posOffset>
            </wp:positionV>
            <wp:extent cx="215900" cy="276225"/>
            <wp:effectExtent l="0" t="0" r="0" b="0"/>
            <wp:wrapNone/>
            <wp:docPr id="28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20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805" w:rsidRPr="00AE1BFB">
        <w:rPr>
          <w:noProof/>
        </w:rPr>
        <w:drawing>
          <wp:anchor distT="0" distB="0" distL="114300" distR="114300" simplePos="0" relativeHeight="251668480" behindDoc="0" locked="0" layoutInCell="1" allowOverlap="1" wp14:anchorId="055BD969" wp14:editId="2FB0484B">
            <wp:simplePos x="0" y="0"/>
            <wp:positionH relativeFrom="column">
              <wp:posOffset>1716405</wp:posOffset>
            </wp:positionH>
            <wp:positionV relativeFrom="paragraph">
              <wp:posOffset>1668253</wp:posOffset>
            </wp:positionV>
            <wp:extent cx="219075" cy="276225"/>
            <wp:effectExtent l="0" t="0" r="0" b="0"/>
            <wp:wrapNone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805" w:rsidRPr="00AE1BFB">
        <w:rPr>
          <w:noProof/>
        </w:rPr>
        <w:drawing>
          <wp:anchor distT="0" distB="0" distL="114300" distR="114300" simplePos="0" relativeHeight="251685888" behindDoc="0" locked="0" layoutInCell="1" allowOverlap="1" wp14:anchorId="18D23319" wp14:editId="52FF155B">
            <wp:simplePos x="0" y="0"/>
            <wp:positionH relativeFrom="column">
              <wp:posOffset>767080</wp:posOffset>
            </wp:positionH>
            <wp:positionV relativeFrom="paragraph">
              <wp:posOffset>2017395</wp:posOffset>
            </wp:positionV>
            <wp:extent cx="219075" cy="276225"/>
            <wp:effectExtent l="0" t="0" r="0" b="0"/>
            <wp:wrapNone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805" w:rsidRPr="00AE1BFB">
        <w:rPr>
          <w:noProof/>
        </w:rPr>
        <w:drawing>
          <wp:anchor distT="0" distB="0" distL="114300" distR="114300" simplePos="0" relativeHeight="251683840" behindDoc="0" locked="0" layoutInCell="1" allowOverlap="1" wp14:anchorId="1EE324A5" wp14:editId="0B018697">
            <wp:simplePos x="0" y="0"/>
            <wp:positionH relativeFrom="column">
              <wp:posOffset>4323715</wp:posOffset>
            </wp:positionH>
            <wp:positionV relativeFrom="paragraph">
              <wp:posOffset>2105025</wp:posOffset>
            </wp:positionV>
            <wp:extent cx="219075" cy="276225"/>
            <wp:effectExtent l="0" t="0" r="0" b="0"/>
            <wp:wrapNone/>
            <wp:docPr id="3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C2" w:rsidRPr="00AE1BFB">
        <w:rPr>
          <w:noProof/>
        </w:rPr>
        <w:drawing>
          <wp:anchor distT="0" distB="0" distL="120396" distR="114300" simplePos="0" relativeHeight="251678720" behindDoc="0" locked="0" layoutInCell="1" allowOverlap="1" wp14:anchorId="54950E9E" wp14:editId="755EB357">
            <wp:simplePos x="0" y="0"/>
            <wp:positionH relativeFrom="column">
              <wp:posOffset>2900045</wp:posOffset>
            </wp:positionH>
            <wp:positionV relativeFrom="paragraph">
              <wp:posOffset>1978660</wp:posOffset>
            </wp:positionV>
            <wp:extent cx="215900" cy="276225"/>
            <wp:effectExtent l="0" t="0" r="0" b="9525"/>
            <wp:wrapNone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20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C2" w:rsidRPr="00AE1BFB">
        <w:rPr>
          <w:noProof/>
        </w:rPr>
        <w:drawing>
          <wp:anchor distT="0" distB="0" distL="120396" distR="114300" simplePos="0" relativeHeight="251681792" behindDoc="0" locked="0" layoutInCell="1" allowOverlap="1" wp14:anchorId="4D12F8AE" wp14:editId="6BDB1096">
            <wp:simplePos x="0" y="0"/>
            <wp:positionH relativeFrom="column">
              <wp:posOffset>950595</wp:posOffset>
            </wp:positionH>
            <wp:positionV relativeFrom="paragraph">
              <wp:posOffset>2112010</wp:posOffset>
            </wp:positionV>
            <wp:extent cx="215900" cy="276225"/>
            <wp:effectExtent l="0" t="0" r="0" b="9525"/>
            <wp:wrapNone/>
            <wp:docPr id="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20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C2" w:rsidRPr="00AE1BFB">
        <w:rPr>
          <w:noProof/>
        </w:rPr>
        <w:drawing>
          <wp:anchor distT="0" distB="0" distL="120396" distR="114300" simplePos="0" relativeHeight="251680768" behindDoc="0" locked="0" layoutInCell="1" allowOverlap="1" wp14:anchorId="4E18417A" wp14:editId="1394D03F">
            <wp:simplePos x="0" y="0"/>
            <wp:positionH relativeFrom="column">
              <wp:posOffset>1674495</wp:posOffset>
            </wp:positionH>
            <wp:positionV relativeFrom="paragraph">
              <wp:posOffset>454660</wp:posOffset>
            </wp:positionV>
            <wp:extent cx="215900" cy="276225"/>
            <wp:effectExtent l="0" t="0" r="0" b="9525"/>
            <wp:wrapNone/>
            <wp:docPr id="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20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C2" w:rsidRPr="00AE1BFB">
        <w:rPr>
          <w:noProof/>
        </w:rPr>
        <w:drawing>
          <wp:anchor distT="0" distB="0" distL="114300" distR="114300" simplePos="0" relativeHeight="251666432" behindDoc="0" locked="0" layoutInCell="1" allowOverlap="1" wp14:anchorId="4F05BC14" wp14:editId="2A0D3823">
            <wp:simplePos x="0" y="0"/>
            <wp:positionH relativeFrom="column">
              <wp:posOffset>3672840</wp:posOffset>
            </wp:positionH>
            <wp:positionV relativeFrom="paragraph">
              <wp:posOffset>904240</wp:posOffset>
            </wp:positionV>
            <wp:extent cx="219075" cy="276225"/>
            <wp:effectExtent l="0" t="0" r="9525" b="9525"/>
            <wp:wrapNone/>
            <wp:docPr id="1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C2" w:rsidRPr="00AE1BFB">
        <w:rPr>
          <w:noProof/>
        </w:rPr>
        <w:drawing>
          <wp:anchor distT="0" distB="0" distL="114300" distR="114300" simplePos="0" relativeHeight="251665408" behindDoc="0" locked="0" layoutInCell="1" allowOverlap="1" wp14:anchorId="582F6DA1" wp14:editId="2E8DAE4E">
            <wp:simplePos x="0" y="0"/>
            <wp:positionH relativeFrom="column">
              <wp:posOffset>5358765</wp:posOffset>
            </wp:positionH>
            <wp:positionV relativeFrom="paragraph">
              <wp:posOffset>1275715</wp:posOffset>
            </wp:positionV>
            <wp:extent cx="219075" cy="276225"/>
            <wp:effectExtent l="0" t="0" r="9525" b="9525"/>
            <wp:wrapNone/>
            <wp:docPr id="1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C2" w:rsidRPr="00AE1BFB">
        <w:rPr>
          <w:noProof/>
        </w:rPr>
        <w:drawing>
          <wp:anchor distT="0" distB="0" distL="114300" distR="114300" simplePos="0" relativeHeight="251663360" behindDoc="0" locked="0" layoutInCell="1" allowOverlap="1" wp14:anchorId="0C64A0A2" wp14:editId="0B732678">
            <wp:simplePos x="0" y="0"/>
            <wp:positionH relativeFrom="column">
              <wp:posOffset>5139690</wp:posOffset>
            </wp:positionH>
            <wp:positionV relativeFrom="paragraph">
              <wp:posOffset>1971040</wp:posOffset>
            </wp:positionV>
            <wp:extent cx="219075" cy="276225"/>
            <wp:effectExtent l="0" t="0" r="9525" b="9525"/>
            <wp:wrapNone/>
            <wp:docPr id="1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C2" w:rsidRPr="00AE1BFB">
        <w:rPr>
          <w:noProof/>
        </w:rPr>
        <w:drawing>
          <wp:anchor distT="0" distB="0" distL="120396" distR="114681" simplePos="0" relativeHeight="251672576" behindDoc="0" locked="0" layoutInCell="1" allowOverlap="1" wp14:anchorId="5B97853C" wp14:editId="5EDF3F1D">
            <wp:simplePos x="0" y="0"/>
            <wp:positionH relativeFrom="column">
              <wp:posOffset>2587625</wp:posOffset>
            </wp:positionH>
            <wp:positionV relativeFrom="paragraph">
              <wp:posOffset>1486535</wp:posOffset>
            </wp:positionV>
            <wp:extent cx="219710" cy="276225"/>
            <wp:effectExtent l="0" t="0" r="8890" b="9525"/>
            <wp:wrapNone/>
            <wp:docPr id="20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/>
                  </pic:nvPicPr>
                  <pic:blipFill>
                    <a:blip r:embed="rId21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C2" w:rsidRPr="00AE1BFB">
        <w:rPr>
          <w:noProof/>
        </w:rPr>
        <w:drawing>
          <wp:anchor distT="0" distB="0" distL="120396" distR="114300" simplePos="0" relativeHeight="251661312" behindDoc="0" locked="0" layoutInCell="1" allowOverlap="1" wp14:anchorId="35852017" wp14:editId="4F2CE30D">
            <wp:simplePos x="0" y="0"/>
            <wp:positionH relativeFrom="column">
              <wp:posOffset>2585720</wp:posOffset>
            </wp:positionH>
            <wp:positionV relativeFrom="paragraph">
              <wp:posOffset>1485265</wp:posOffset>
            </wp:positionV>
            <wp:extent cx="215900" cy="276225"/>
            <wp:effectExtent l="0" t="0" r="0" b="9525"/>
            <wp:wrapNone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/>
                  </pic:nvPicPr>
                  <pic:blipFill>
                    <a:blip r:embed="rId20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C2" w:rsidRPr="00AE1BFB">
        <w:rPr>
          <w:noProof/>
        </w:rPr>
        <w:drawing>
          <wp:anchor distT="0" distB="0" distL="120396" distR="114681" simplePos="0" relativeHeight="251669504" behindDoc="0" locked="0" layoutInCell="1" allowOverlap="1" wp14:anchorId="080F5B9E" wp14:editId="503A7378">
            <wp:simplePos x="0" y="0"/>
            <wp:positionH relativeFrom="column">
              <wp:posOffset>1969770</wp:posOffset>
            </wp:positionH>
            <wp:positionV relativeFrom="paragraph">
              <wp:posOffset>2675890</wp:posOffset>
            </wp:positionV>
            <wp:extent cx="219710" cy="276225"/>
            <wp:effectExtent l="0" t="0" r="8890" b="9525"/>
            <wp:wrapNone/>
            <wp:docPr id="23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21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C2" w:rsidRPr="00AE1BFB">
        <w:rPr>
          <w:noProof/>
        </w:rPr>
        <w:drawing>
          <wp:anchor distT="0" distB="0" distL="120396" distR="114300" simplePos="0" relativeHeight="251674624" behindDoc="0" locked="0" layoutInCell="1" allowOverlap="1" wp14:anchorId="6D6CAFD6" wp14:editId="7DA29E7F">
            <wp:simplePos x="0" y="0"/>
            <wp:positionH relativeFrom="column">
              <wp:posOffset>1449070</wp:posOffset>
            </wp:positionH>
            <wp:positionV relativeFrom="paragraph">
              <wp:posOffset>2121535</wp:posOffset>
            </wp:positionV>
            <wp:extent cx="215900" cy="276225"/>
            <wp:effectExtent l="0" t="0" r="0" b="9525"/>
            <wp:wrapNone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20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C2" w:rsidRPr="00AE1BFB">
        <w:rPr>
          <w:noProof/>
        </w:rPr>
        <w:drawing>
          <wp:anchor distT="0" distB="0" distL="120396" distR="114681" simplePos="0" relativeHeight="251671552" behindDoc="0" locked="0" layoutInCell="1" allowOverlap="1" wp14:anchorId="62A774C8" wp14:editId="4D38063B">
            <wp:simplePos x="0" y="0"/>
            <wp:positionH relativeFrom="column">
              <wp:posOffset>2463165</wp:posOffset>
            </wp:positionH>
            <wp:positionV relativeFrom="paragraph">
              <wp:posOffset>2810038</wp:posOffset>
            </wp:positionV>
            <wp:extent cx="219710" cy="276225"/>
            <wp:effectExtent l="0" t="0" r="8890" b="9525"/>
            <wp:wrapNone/>
            <wp:docPr id="25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21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C2" w:rsidRPr="00AE1BFB">
        <w:rPr>
          <w:noProof/>
        </w:rPr>
        <w:drawing>
          <wp:anchor distT="0" distB="0" distL="114300" distR="114300" simplePos="0" relativeHeight="251667456" behindDoc="0" locked="0" layoutInCell="1" allowOverlap="1" wp14:anchorId="7953DCA6" wp14:editId="2144B6A1">
            <wp:simplePos x="0" y="0"/>
            <wp:positionH relativeFrom="column">
              <wp:posOffset>1844040</wp:posOffset>
            </wp:positionH>
            <wp:positionV relativeFrom="paragraph">
              <wp:posOffset>2380615</wp:posOffset>
            </wp:positionV>
            <wp:extent cx="219075" cy="276225"/>
            <wp:effectExtent l="0" t="0" r="9525" b="9525"/>
            <wp:wrapNone/>
            <wp:docPr id="2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C2" w:rsidRPr="00AE1BFB">
        <w:rPr>
          <w:noProof/>
        </w:rPr>
        <w:drawing>
          <wp:anchor distT="0" distB="0" distL="114300" distR="114300" simplePos="0" relativeHeight="251664384" behindDoc="0" locked="0" layoutInCell="1" allowOverlap="1" wp14:anchorId="641F0EBC" wp14:editId="168530BE">
            <wp:simplePos x="0" y="0"/>
            <wp:positionH relativeFrom="column">
              <wp:posOffset>1082040</wp:posOffset>
            </wp:positionH>
            <wp:positionV relativeFrom="paragraph">
              <wp:posOffset>1694815</wp:posOffset>
            </wp:positionV>
            <wp:extent cx="219075" cy="276225"/>
            <wp:effectExtent l="0" t="0" r="9525" b="9525"/>
            <wp:wrapNone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C2" w:rsidRPr="00AE1BFB">
        <w:rPr>
          <w:noProof/>
        </w:rPr>
        <w:drawing>
          <wp:anchor distT="0" distB="0" distL="120396" distR="114300" simplePos="0" relativeHeight="251677696" behindDoc="0" locked="0" layoutInCell="1" allowOverlap="1" wp14:anchorId="0EABB8D3" wp14:editId="6CDE3B49">
            <wp:simplePos x="0" y="0"/>
            <wp:positionH relativeFrom="column">
              <wp:posOffset>2677795</wp:posOffset>
            </wp:positionH>
            <wp:positionV relativeFrom="paragraph">
              <wp:posOffset>2435860</wp:posOffset>
            </wp:positionV>
            <wp:extent cx="215900" cy="276225"/>
            <wp:effectExtent l="0" t="0" r="0" b="9525"/>
            <wp:wrapNone/>
            <wp:docPr id="29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20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C2" w:rsidRPr="00AE1BFB">
        <w:rPr>
          <w:noProof/>
        </w:rPr>
        <w:drawing>
          <wp:anchor distT="0" distB="0" distL="120396" distR="114681" simplePos="0" relativeHeight="251670528" behindDoc="0" locked="0" layoutInCell="1" allowOverlap="1" wp14:anchorId="2495480C" wp14:editId="0DF9B6D3">
            <wp:simplePos x="0" y="0"/>
            <wp:positionH relativeFrom="column">
              <wp:posOffset>3215005</wp:posOffset>
            </wp:positionH>
            <wp:positionV relativeFrom="paragraph">
              <wp:posOffset>1409065</wp:posOffset>
            </wp:positionV>
            <wp:extent cx="219710" cy="276225"/>
            <wp:effectExtent l="0" t="0" r="0" b="9525"/>
            <wp:wrapNone/>
            <wp:docPr id="30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21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C2" w:rsidRPr="00AE1BFB">
        <w:rPr>
          <w:noProof/>
        </w:rPr>
        <w:drawing>
          <wp:anchor distT="0" distB="0" distL="114300" distR="114300" simplePos="0" relativeHeight="251673600" behindDoc="0" locked="0" layoutInCell="1" allowOverlap="1" wp14:anchorId="3FE7748D" wp14:editId="2D6F0C08">
            <wp:simplePos x="0" y="0"/>
            <wp:positionH relativeFrom="column">
              <wp:posOffset>2996565</wp:posOffset>
            </wp:positionH>
            <wp:positionV relativeFrom="paragraph">
              <wp:posOffset>2380615</wp:posOffset>
            </wp:positionV>
            <wp:extent cx="219075" cy="276225"/>
            <wp:effectExtent l="0" t="0" r="9525" b="9525"/>
            <wp:wrapNone/>
            <wp:docPr id="3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C2" w:rsidRPr="00AE1BFB">
        <w:rPr>
          <w:noProof/>
        </w:rPr>
        <w:drawing>
          <wp:anchor distT="0" distB="0" distL="114300" distR="114300" simplePos="0" relativeHeight="251662336" behindDoc="0" locked="0" layoutInCell="1" allowOverlap="1" wp14:anchorId="182D5B56" wp14:editId="1F15B036">
            <wp:simplePos x="0" y="0"/>
            <wp:positionH relativeFrom="column">
              <wp:posOffset>3082290</wp:posOffset>
            </wp:positionH>
            <wp:positionV relativeFrom="paragraph">
              <wp:posOffset>1323340</wp:posOffset>
            </wp:positionV>
            <wp:extent cx="219075" cy="276225"/>
            <wp:effectExtent l="0" t="0" r="9525" b="952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C2" w:rsidRPr="00AE1BFB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5A8AEDE4" wp14:editId="1ED5399E">
            <wp:extent cx="5438775" cy="3324225"/>
            <wp:effectExtent l="0" t="0" r="9525" b="9525"/>
            <wp:docPr id="33" name="Рисунок 34" descr="Описание: Описание: kart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Описание: karta.b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BC2" w:rsidRPr="00AE1BFB" w:rsidRDefault="00E21BC2" w:rsidP="00E21BC2">
      <w:pPr>
        <w:spacing w:after="0" w:line="240" w:lineRule="auto"/>
        <w:ind w:firstLine="708"/>
        <w:rPr>
          <w:rFonts w:ascii="Times New Roman" w:hAnsi="Times New Roman"/>
          <w:b/>
          <w:i/>
          <w:sz w:val="20"/>
          <w:szCs w:val="20"/>
        </w:rPr>
      </w:pPr>
      <w:r w:rsidRPr="00AE1BFB">
        <w:rPr>
          <w:rFonts w:ascii="Times New Roman" w:hAnsi="Times New Roman"/>
          <w:b/>
          <w:i/>
          <w:sz w:val="20"/>
          <w:szCs w:val="20"/>
        </w:rPr>
        <w:t>Условные обозначения:</w:t>
      </w:r>
    </w:p>
    <w:p w:rsidR="00E21BC2" w:rsidRPr="00AE1BFB" w:rsidRDefault="00E21BC2" w:rsidP="00E21BC2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AE1BFB">
        <w:rPr>
          <w:noProof/>
        </w:rPr>
        <w:drawing>
          <wp:anchor distT="0" distB="0" distL="114300" distR="114300" simplePos="0" relativeHeight="251659264" behindDoc="0" locked="0" layoutInCell="1" allowOverlap="1" wp14:anchorId="7AFE8F95" wp14:editId="12D73FD7">
            <wp:simplePos x="0" y="0"/>
            <wp:positionH relativeFrom="column">
              <wp:posOffset>469265</wp:posOffset>
            </wp:positionH>
            <wp:positionV relativeFrom="paragraph">
              <wp:posOffset>118745</wp:posOffset>
            </wp:positionV>
            <wp:extent cx="215900" cy="276225"/>
            <wp:effectExtent l="0" t="0" r="0" b="9525"/>
            <wp:wrapNone/>
            <wp:docPr id="3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BC2" w:rsidRPr="00AE1BFB" w:rsidRDefault="00E21BC2" w:rsidP="00E21BC2">
      <w:pPr>
        <w:spacing w:after="0" w:line="240" w:lineRule="auto"/>
        <w:ind w:left="708"/>
        <w:rPr>
          <w:rFonts w:ascii="Times New Roman" w:hAnsi="Times New Roman"/>
          <w:i/>
          <w:sz w:val="20"/>
          <w:szCs w:val="20"/>
        </w:rPr>
      </w:pPr>
      <w:r w:rsidRPr="00AE1BFB">
        <w:rPr>
          <w:rFonts w:ascii="Times New Roman" w:hAnsi="Times New Roman"/>
          <w:i/>
          <w:sz w:val="20"/>
          <w:szCs w:val="20"/>
        </w:rPr>
        <w:t xml:space="preserve">        - федеральный государственный надзор в сфере образования</w:t>
      </w:r>
    </w:p>
    <w:p w:rsidR="00E21BC2" w:rsidRPr="00AE1BFB" w:rsidRDefault="00E21BC2" w:rsidP="00E21BC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E21BC2" w:rsidRPr="00AE1BFB" w:rsidRDefault="00E21BC2" w:rsidP="00E21BC2">
      <w:pPr>
        <w:spacing w:after="0" w:line="240" w:lineRule="auto"/>
        <w:ind w:firstLine="708"/>
        <w:rPr>
          <w:rFonts w:ascii="Times New Roman" w:hAnsi="Times New Roman"/>
          <w:i/>
          <w:sz w:val="20"/>
          <w:szCs w:val="20"/>
        </w:rPr>
      </w:pPr>
      <w:r w:rsidRPr="00AE1BFB">
        <w:rPr>
          <w:noProof/>
        </w:rPr>
        <w:drawing>
          <wp:anchor distT="0" distB="0" distL="120396" distR="114300" simplePos="0" relativeHeight="251660288" behindDoc="0" locked="0" layoutInCell="1" allowOverlap="1" wp14:anchorId="7F3D1D10" wp14:editId="6690E8DE">
            <wp:simplePos x="0" y="0"/>
            <wp:positionH relativeFrom="column">
              <wp:posOffset>449580</wp:posOffset>
            </wp:positionH>
            <wp:positionV relativeFrom="paragraph">
              <wp:posOffset>32385</wp:posOffset>
            </wp:positionV>
            <wp:extent cx="215900" cy="276225"/>
            <wp:effectExtent l="0" t="0" r="0" b="9525"/>
            <wp:wrapNone/>
            <wp:docPr id="35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20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BFB">
        <w:rPr>
          <w:rFonts w:ascii="Times New Roman" w:hAnsi="Times New Roman"/>
          <w:i/>
          <w:sz w:val="20"/>
          <w:szCs w:val="20"/>
        </w:rPr>
        <w:t xml:space="preserve">       - федеральный государственный контроль качества образования</w:t>
      </w:r>
    </w:p>
    <w:p w:rsidR="00E21BC2" w:rsidRPr="00AE1BFB" w:rsidRDefault="00E21BC2" w:rsidP="00E21BC2">
      <w:pPr>
        <w:spacing w:after="0" w:line="240" w:lineRule="auto"/>
        <w:ind w:firstLine="708"/>
        <w:rPr>
          <w:rFonts w:ascii="Times New Roman" w:hAnsi="Times New Roman"/>
          <w:i/>
          <w:sz w:val="20"/>
          <w:szCs w:val="20"/>
        </w:rPr>
      </w:pPr>
    </w:p>
    <w:p w:rsidR="00E21BC2" w:rsidRPr="00AE1BFB" w:rsidRDefault="00E21BC2" w:rsidP="00E21B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0FBA" w:rsidRDefault="00CF0FBA" w:rsidP="00CF0F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0FBA" w:rsidRDefault="00CF0FBA" w:rsidP="00CF0FBA">
      <w:pPr>
        <w:spacing w:after="0" w:line="240" w:lineRule="auto"/>
        <w:ind w:firstLine="55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б) сведения о результатах работы экспертов и экспертных организ</w:t>
      </w:r>
      <w:r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ций, привлекаемых к проведению мероприятий по контролю, а также о ра</w:t>
      </w:r>
      <w:r>
        <w:rPr>
          <w:rFonts w:ascii="Times New Roman" w:hAnsi="Times New Roman"/>
          <w:i/>
          <w:sz w:val="28"/>
          <w:szCs w:val="28"/>
        </w:rPr>
        <w:t>з</w:t>
      </w:r>
      <w:r>
        <w:rPr>
          <w:rFonts w:ascii="Times New Roman" w:hAnsi="Times New Roman"/>
          <w:i/>
          <w:sz w:val="28"/>
          <w:szCs w:val="28"/>
        </w:rPr>
        <w:t>мерах финансирования их участия в контрольной деятельности</w:t>
      </w:r>
    </w:p>
    <w:p w:rsidR="00E21BC2" w:rsidRPr="00AE1BFB" w:rsidRDefault="00E21BC2" w:rsidP="00E21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1BFB">
        <w:rPr>
          <w:rFonts w:ascii="Times New Roman" w:hAnsi="Times New Roman"/>
          <w:sz w:val="28"/>
          <w:szCs w:val="28"/>
        </w:rPr>
        <w:t>С целью обеспечения объективности, придания независимого характ</w:t>
      </w:r>
      <w:r w:rsidRPr="00AE1BFB">
        <w:rPr>
          <w:rFonts w:ascii="Times New Roman" w:hAnsi="Times New Roman"/>
          <w:sz w:val="28"/>
          <w:szCs w:val="28"/>
        </w:rPr>
        <w:t>е</w:t>
      </w:r>
      <w:r w:rsidRPr="00AE1BFB">
        <w:rPr>
          <w:rFonts w:ascii="Times New Roman" w:hAnsi="Times New Roman"/>
          <w:sz w:val="28"/>
          <w:szCs w:val="28"/>
        </w:rPr>
        <w:t>ра мероприятиям по государственному контролю (надзору) в сфере образ</w:t>
      </w:r>
      <w:r w:rsidRPr="00AE1BFB">
        <w:rPr>
          <w:rFonts w:ascii="Times New Roman" w:hAnsi="Times New Roman"/>
          <w:sz w:val="28"/>
          <w:szCs w:val="28"/>
        </w:rPr>
        <w:t>о</w:t>
      </w:r>
      <w:r w:rsidRPr="00AE1BFB">
        <w:rPr>
          <w:rFonts w:ascii="Times New Roman" w:hAnsi="Times New Roman"/>
          <w:sz w:val="28"/>
          <w:szCs w:val="28"/>
        </w:rPr>
        <w:t>вания к проведению проверок в 2017 году привлечено 10 экспертов, с уч</w:t>
      </w:r>
      <w:r w:rsidRPr="00AE1BFB">
        <w:rPr>
          <w:rFonts w:ascii="Times New Roman" w:hAnsi="Times New Roman"/>
          <w:sz w:val="28"/>
          <w:szCs w:val="28"/>
        </w:rPr>
        <w:t>а</w:t>
      </w:r>
      <w:r w:rsidRPr="00AE1BFB">
        <w:rPr>
          <w:rFonts w:ascii="Times New Roman" w:hAnsi="Times New Roman"/>
          <w:sz w:val="28"/>
          <w:szCs w:val="28"/>
        </w:rPr>
        <w:t xml:space="preserve">стием которых осуществлена 61 (32%) плановая проверка от общего числа проверок по государственному контролю (надзору) в сфере образования. </w:t>
      </w:r>
    </w:p>
    <w:p w:rsidR="00E21BC2" w:rsidRPr="00AE1BFB" w:rsidRDefault="00E21BC2" w:rsidP="00E21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1BFB">
        <w:rPr>
          <w:rFonts w:ascii="Times New Roman" w:hAnsi="Times New Roman"/>
          <w:sz w:val="28"/>
          <w:szCs w:val="28"/>
        </w:rPr>
        <w:t>Размер финансирования участия экспертов в контрольно-надзорной д</w:t>
      </w:r>
      <w:r w:rsidRPr="00AE1BFB">
        <w:rPr>
          <w:rFonts w:ascii="Times New Roman" w:hAnsi="Times New Roman"/>
          <w:sz w:val="28"/>
          <w:szCs w:val="28"/>
        </w:rPr>
        <w:t>е</w:t>
      </w:r>
      <w:r w:rsidRPr="00AE1BFB">
        <w:rPr>
          <w:rFonts w:ascii="Times New Roman" w:hAnsi="Times New Roman"/>
          <w:sz w:val="28"/>
          <w:szCs w:val="28"/>
        </w:rPr>
        <w:t>ятельности в 2017 году составил 99,395 тыс. рублей.</w:t>
      </w:r>
    </w:p>
    <w:p w:rsidR="00E21BC2" w:rsidRPr="00AE1BFB" w:rsidRDefault="00E21BC2" w:rsidP="00E21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1BFB">
        <w:rPr>
          <w:rFonts w:ascii="Times New Roman" w:hAnsi="Times New Roman"/>
          <w:sz w:val="28"/>
          <w:szCs w:val="28"/>
        </w:rPr>
        <w:t>Результаты работы экспертов отражены в экспертных заключениях по результатам проверок.</w:t>
      </w:r>
    </w:p>
    <w:p w:rsidR="00CF0FBA" w:rsidRDefault="00CF0FBA" w:rsidP="00CF0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в)</w:t>
      </w:r>
      <w:r>
        <w:rPr>
          <w:rFonts w:ascii="Times New Roman" w:hAnsi="Times New Roman"/>
          <w:i/>
          <w:iCs/>
          <w:sz w:val="28"/>
          <w:szCs w:val="28"/>
        </w:rPr>
        <w:t xml:space="preserve"> сведения о случаях причинения юридическими лицами и индивидуал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z w:val="28"/>
          <w:szCs w:val="28"/>
        </w:rPr>
        <w:t>ными предпринимателями, в отношении которых осуществляются ко</w:t>
      </w:r>
      <w:r>
        <w:rPr>
          <w:rFonts w:ascii="Times New Roman" w:hAnsi="Times New Roman"/>
          <w:i/>
          <w:iCs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lastRenderedPageBreak/>
        <w:t>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</w:p>
    <w:p w:rsidR="00CF0FBA" w:rsidRDefault="00CF0FBA" w:rsidP="00CF0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Случаев причинения юридическими лицами и индивидуальными пре</w:t>
      </w:r>
      <w:r>
        <w:rPr>
          <w:rFonts w:ascii="Times New Roman" w:hAnsi="Times New Roman"/>
          <w:iCs/>
          <w:sz w:val="28"/>
          <w:szCs w:val="28"/>
        </w:rPr>
        <w:t>д</w:t>
      </w:r>
      <w:r>
        <w:rPr>
          <w:rFonts w:ascii="Times New Roman" w:hAnsi="Times New Roman"/>
          <w:iCs/>
          <w:sz w:val="28"/>
          <w:szCs w:val="28"/>
        </w:rPr>
        <w:t>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 случаев возникнов</w:t>
      </w:r>
      <w:r>
        <w:rPr>
          <w:rFonts w:ascii="Times New Roman" w:hAnsi="Times New Roman"/>
          <w:iCs/>
          <w:sz w:val="28"/>
          <w:szCs w:val="28"/>
        </w:rPr>
        <w:t>е</w:t>
      </w:r>
      <w:r>
        <w:rPr>
          <w:rFonts w:ascii="Times New Roman" w:hAnsi="Times New Roman"/>
          <w:iCs/>
          <w:sz w:val="28"/>
          <w:szCs w:val="28"/>
        </w:rPr>
        <w:t>ния чрезвычайных ситуаций природного и техногенного характера не зафи</w:t>
      </w:r>
      <w:r>
        <w:rPr>
          <w:rFonts w:ascii="Times New Roman" w:hAnsi="Times New Roman"/>
          <w:iCs/>
          <w:sz w:val="28"/>
          <w:szCs w:val="28"/>
        </w:rPr>
        <w:t>к</w:t>
      </w:r>
      <w:r>
        <w:rPr>
          <w:rFonts w:ascii="Times New Roman" w:hAnsi="Times New Roman"/>
          <w:iCs/>
          <w:sz w:val="28"/>
          <w:szCs w:val="28"/>
        </w:rPr>
        <w:t>сировано.</w:t>
      </w:r>
      <w:proofErr w:type="gramEnd"/>
    </w:p>
    <w:p w:rsidR="00CF0FBA" w:rsidRDefault="00CF0FBA" w:rsidP="00CF0FBA"/>
    <w:p w:rsidR="00B33CBB" w:rsidRPr="00B33CBB" w:rsidRDefault="00B33CBB" w:rsidP="00B33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CBB">
        <w:rPr>
          <w:rFonts w:ascii="Times New Roman" w:hAnsi="Times New Roman"/>
          <w:b/>
          <w:sz w:val="28"/>
          <w:szCs w:val="28"/>
        </w:rPr>
        <w:t>5. Действия органов государственного контроля (надзора) по пресечению нарушений обязательных требований и (или) устранению последствий таких нарушений</w:t>
      </w:r>
    </w:p>
    <w:p w:rsidR="00A7263F" w:rsidRDefault="00A7263F" w:rsidP="00A72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 w:rsidRPr="00DE3773">
        <w:rPr>
          <w:rFonts w:ascii="Times New Roman" w:hAnsi="Times New Roman"/>
          <w:bCs/>
          <w:i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</w:t>
      </w:r>
      <w:r w:rsidRPr="00DE3773">
        <w:rPr>
          <w:rFonts w:ascii="Times New Roman" w:hAnsi="Times New Roman"/>
          <w:bCs/>
          <w:i/>
          <w:sz w:val="28"/>
          <w:szCs w:val="28"/>
        </w:rPr>
        <w:t>у</w:t>
      </w:r>
      <w:r w:rsidRPr="00DE3773">
        <w:rPr>
          <w:rFonts w:ascii="Times New Roman" w:hAnsi="Times New Roman"/>
          <w:bCs/>
          <w:i/>
          <w:sz w:val="28"/>
          <w:szCs w:val="28"/>
        </w:rPr>
        <w:t>шений, в том числе в динамике</w:t>
      </w:r>
      <w:r>
        <w:rPr>
          <w:rFonts w:ascii="Times New Roman" w:hAnsi="Times New Roman"/>
          <w:bCs/>
          <w:i/>
          <w:sz w:val="28"/>
          <w:szCs w:val="28"/>
        </w:rPr>
        <w:t xml:space="preserve"> (по полугодиям)</w:t>
      </w:r>
    </w:p>
    <w:p w:rsidR="00DE3CF7" w:rsidRDefault="00DE3CF7" w:rsidP="00DE3C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г. проведено 303 проверки в отношении юридических лиц.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явлены нарушения требований  законодательства Российской Федерации  в сфере образования  при проведении 75 проверок, в том числе за 1 полугодие нарушения действующего законодательства в сфере образования выявлены при проведении 60 проверок, за 2 полугодие – при проведении 15 проверок.</w:t>
      </w:r>
    </w:p>
    <w:p w:rsidR="00061F8D" w:rsidRDefault="00061F8D" w:rsidP="00DE3CF7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:rsidR="00061F8D" w:rsidRDefault="00061F8D" w:rsidP="00DE3CF7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:rsidR="00061F8D" w:rsidRDefault="00061F8D" w:rsidP="00DE3CF7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:rsidR="00061F8D" w:rsidRDefault="00061F8D" w:rsidP="00DE3CF7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:rsidR="00061F8D" w:rsidRDefault="00061F8D" w:rsidP="00DE3CF7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:rsidR="00061F8D" w:rsidRDefault="00061F8D" w:rsidP="00DE3CF7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:rsidR="00061F8D" w:rsidRDefault="00061F8D" w:rsidP="00DE3CF7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:rsidR="00061F8D" w:rsidRDefault="00061F8D" w:rsidP="00DE3CF7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:rsidR="00061F8D" w:rsidRDefault="00061F8D" w:rsidP="00DE3CF7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:rsidR="00061F8D" w:rsidRDefault="00061F8D" w:rsidP="00DE3CF7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:rsidR="00061F8D" w:rsidRDefault="00061F8D" w:rsidP="00DE3CF7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:rsidR="00061F8D" w:rsidRDefault="00061F8D" w:rsidP="00DE3CF7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:rsidR="00061F8D" w:rsidRDefault="00061F8D" w:rsidP="00DE3CF7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:rsidR="00061F8D" w:rsidRDefault="00061F8D" w:rsidP="00DE3CF7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:rsidR="00061F8D" w:rsidRDefault="00061F8D" w:rsidP="00DE3CF7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:rsidR="00061F8D" w:rsidRDefault="00061F8D" w:rsidP="00DE3CF7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:rsidR="00DE3CF7" w:rsidRDefault="00DE3CF7" w:rsidP="00DE3CF7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2D5038">
        <w:rPr>
          <w:rFonts w:ascii="Times New Roman" w:hAnsi="Times New Roman"/>
          <w:sz w:val="24"/>
          <w:szCs w:val="24"/>
        </w:rPr>
        <w:t>Диаграмма 1</w:t>
      </w:r>
    </w:p>
    <w:p w:rsidR="00DE3CF7" w:rsidRDefault="00DE3CF7" w:rsidP="00DE3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CF5D940" wp14:editId="4E9C23FF">
            <wp:extent cx="5940425" cy="3324897"/>
            <wp:effectExtent l="0" t="0" r="22225" b="2794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E3CF7" w:rsidRDefault="00DE3CF7" w:rsidP="00DE3C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3CF7" w:rsidRDefault="00DE3CF7" w:rsidP="00DE3C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г. по  фактам выявленных нарушений</w:t>
      </w:r>
      <w:r w:rsidR="00A13AB5">
        <w:rPr>
          <w:rFonts w:ascii="Times New Roman" w:hAnsi="Times New Roman"/>
          <w:sz w:val="28"/>
          <w:szCs w:val="28"/>
        </w:rPr>
        <w:t xml:space="preserve"> в ходе плановых проверок</w:t>
      </w:r>
      <w:r>
        <w:rPr>
          <w:rFonts w:ascii="Times New Roman" w:hAnsi="Times New Roman"/>
          <w:sz w:val="28"/>
          <w:szCs w:val="28"/>
        </w:rPr>
        <w:t xml:space="preserve"> выдано 75 предписа</w:t>
      </w:r>
      <w:r w:rsidR="00A13AB5">
        <w:rPr>
          <w:rFonts w:ascii="Times New Roman" w:hAnsi="Times New Roman"/>
          <w:sz w:val="28"/>
          <w:szCs w:val="28"/>
        </w:rPr>
        <w:t>ний об  устранении  нарушений</w:t>
      </w:r>
      <w:r>
        <w:rPr>
          <w:rFonts w:ascii="Times New Roman" w:hAnsi="Times New Roman"/>
          <w:sz w:val="28"/>
          <w:szCs w:val="28"/>
        </w:rPr>
        <w:t>.</w:t>
      </w:r>
    </w:p>
    <w:p w:rsidR="00DE3CF7" w:rsidRPr="002D5038" w:rsidRDefault="00DE3CF7" w:rsidP="00DE3C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Структура предписаний по типам организаций представлена в таблице № 3.</w:t>
      </w:r>
    </w:p>
    <w:p w:rsidR="00DE3CF7" w:rsidRDefault="00DE3CF7" w:rsidP="00DE3CF7">
      <w:pPr>
        <w:tabs>
          <w:tab w:val="left" w:pos="73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3CF7" w:rsidRPr="002D5038" w:rsidRDefault="00DE3CF7" w:rsidP="00DE3CF7">
      <w:pPr>
        <w:tabs>
          <w:tab w:val="left" w:pos="73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5038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154"/>
        <w:gridCol w:w="994"/>
        <w:gridCol w:w="708"/>
        <w:gridCol w:w="568"/>
        <w:gridCol w:w="852"/>
        <w:gridCol w:w="1703"/>
      </w:tblGrid>
      <w:tr w:rsidR="00DE3CF7" w:rsidRPr="002105EF" w:rsidTr="00A30805">
        <w:trPr>
          <w:trHeight w:val="1608"/>
        </w:trPr>
        <w:tc>
          <w:tcPr>
            <w:tcW w:w="259" w:type="pct"/>
            <w:vMerge w:val="restart"/>
            <w:shd w:val="clear" w:color="auto" w:fill="auto"/>
            <w:vAlign w:val="center"/>
          </w:tcPr>
          <w:p w:rsidR="00DE3CF7" w:rsidRDefault="00DE3CF7" w:rsidP="00A3080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</w:rPr>
            </w:pPr>
          </w:p>
          <w:p w:rsidR="00DE3CF7" w:rsidRPr="002105EF" w:rsidRDefault="00DE3CF7" w:rsidP="00A3080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</w:rPr>
            </w:pPr>
            <w:r w:rsidRPr="002105EF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105EF">
              <w:rPr>
                <w:rFonts w:ascii="Times New Roman" w:hAnsi="Times New Roman"/>
                <w:b/>
              </w:rPr>
              <w:t>п</w:t>
            </w:r>
            <w:proofErr w:type="gramEnd"/>
            <w:r w:rsidRPr="002105EF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193" w:type="pct"/>
            <w:vMerge w:val="restar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38C">
              <w:rPr>
                <w:rFonts w:ascii="Times New Roman" w:hAnsi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525" w:type="pct"/>
            <w:vMerge w:val="restart"/>
            <w:shd w:val="clear" w:color="auto" w:fill="auto"/>
            <w:textDirection w:val="btLr"/>
            <w:vAlign w:val="center"/>
          </w:tcPr>
          <w:p w:rsidR="00DE3CF7" w:rsidRPr="009C638C" w:rsidRDefault="00DE3CF7" w:rsidP="00A308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38C">
              <w:rPr>
                <w:rFonts w:ascii="Times New Roman" w:hAnsi="Times New Roman"/>
                <w:b/>
                <w:sz w:val="28"/>
                <w:szCs w:val="28"/>
              </w:rPr>
              <w:t>Количество проверенных об</w:t>
            </w:r>
            <w:r w:rsidRPr="009C638C">
              <w:rPr>
                <w:rFonts w:ascii="Times New Roman" w:hAnsi="Times New Roman"/>
                <w:b/>
                <w:sz w:val="28"/>
                <w:szCs w:val="28"/>
              </w:rPr>
              <w:t>ъ</w:t>
            </w:r>
            <w:r w:rsidRPr="009C638C">
              <w:rPr>
                <w:rFonts w:ascii="Times New Roman" w:hAnsi="Times New Roman"/>
                <w:b/>
                <w:sz w:val="28"/>
                <w:szCs w:val="28"/>
              </w:rPr>
              <w:t>ектов</w:t>
            </w:r>
          </w:p>
        </w:tc>
        <w:tc>
          <w:tcPr>
            <w:tcW w:w="1124" w:type="pct"/>
            <w:gridSpan w:val="3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38C">
              <w:rPr>
                <w:rFonts w:ascii="Times New Roman" w:hAnsi="Times New Roman"/>
                <w:b/>
                <w:sz w:val="28"/>
                <w:szCs w:val="28"/>
              </w:rPr>
              <w:t>Количество направленных предписаний об устранении выявленных нарушений</w:t>
            </w:r>
          </w:p>
        </w:tc>
        <w:tc>
          <w:tcPr>
            <w:tcW w:w="899" w:type="pct"/>
            <w:vMerge w:val="restart"/>
            <w:shd w:val="clear" w:color="auto" w:fill="auto"/>
            <w:textDirection w:val="btLr"/>
            <w:vAlign w:val="center"/>
          </w:tcPr>
          <w:p w:rsidR="00DE3CF7" w:rsidRPr="009C638C" w:rsidRDefault="00DE3CF7" w:rsidP="00A308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38C">
              <w:rPr>
                <w:rFonts w:ascii="Times New Roman" w:hAnsi="Times New Roman"/>
                <w:b/>
                <w:sz w:val="28"/>
                <w:szCs w:val="28"/>
              </w:rPr>
              <w:t>Удельный вес  предписаний об устранении выявленных нарушений законодательства  в  общем объеме  проверок данного объекта, %</w:t>
            </w:r>
          </w:p>
        </w:tc>
      </w:tr>
      <w:tr w:rsidR="00DE3CF7" w:rsidRPr="002105EF" w:rsidTr="00A30805">
        <w:trPr>
          <w:trHeight w:val="394"/>
          <w:tblHeader/>
        </w:trPr>
        <w:tc>
          <w:tcPr>
            <w:tcW w:w="259" w:type="pct"/>
            <w:vMerge/>
            <w:shd w:val="clear" w:color="auto" w:fill="auto"/>
            <w:vAlign w:val="center"/>
          </w:tcPr>
          <w:p w:rsidR="00DE3CF7" w:rsidRPr="002105EF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3" w:type="pct"/>
            <w:vMerge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4" w:type="pct"/>
            <w:vMerge w:val="restart"/>
            <w:shd w:val="clear" w:color="auto" w:fill="auto"/>
            <w:textDirection w:val="btLr"/>
            <w:vAlign w:val="center"/>
          </w:tcPr>
          <w:p w:rsidR="00DE3CF7" w:rsidRPr="009C638C" w:rsidRDefault="00DE3CF7" w:rsidP="00A30805">
            <w:pPr>
              <w:spacing w:after="0" w:line="240" w:lineRule="auto"/>
              <w:ind w:left="-37" w:right="-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38C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38C">
              <w:rPr>
                <w:rFonts w:ascii="Times New Roman" w:hAnsi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3CF7" w:rsidRPr="002105EF" w:rsidTr="00A30805">
        <w:trPr>
          <w:cantSplit/>
          <w:trHeight w:val="1538"/>
          <w:tblHeader/>
        </w:trPr>
        <w:tc>
          <w:tcPr>
            <w:tcW w:w="259" w:type="pct"/>
            <w:vMerge/>
            <w:shd w:val="clear" w:color="auto" w:fill="auto"/>
            <w:vAlign w:val="center"/>
          </w:tcPr>
          <w:p w:rsidR="00DE3CF7" w:rsidRPr="002105EF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3" w:type="pct"/>
            <w:vMerge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DE3CF7" w:rsidRPr="009C638C" w:rsidRDefault="00DE3CF7" w:rsidP="00A30805">
            <w:pPr>
              <w:spacing w:after="0" w:line="240" w:lineRule="auto"/>
              <w:ind w:left="-67" w:right="-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38C">
              <w:rPr>
                <w:rFonts w:ascii="Times New Roman" w:hAnsi="Times New Roman"/>
                <w:b/>
                <w:sz w:val="28"/>
                <w:szCs w:val="28"/>
              </w:rPr>
              <w:t>Первое п</w:t>
            </w:r>
            <w:r w:rsidRPr="009C638C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9C638C">
              <w:rPr>
                <w:rFonts w:ascii="Times New Roman" w:hAnsi="Times New Roman"/>
                <w:b/>
                <w:sz w:val="28"/>
                <w:szCs w:val="28"/>
              </w:rPr>
              <w:t>лугодие</w:t>
            </w:r>
          </w:p>
        </w:tc>
        <w:tc>
          <w:tcPr>
            <w:tcW w:w="450" w:type="pct"/>
            <w:shd w:val="clear" w:color="auto" w:fill="auto"/>
            <w:textDirection w:val="btLr"/>
            <w:vAlign w:val="center"/>
          </w:tcPr>
          <w:p w:rsidR="00DE3CF7" w:rsidRPr="009C638C" w:rsidRDefault="00DE3CF7" w:rsidP="00A30805">
            <w:pPr>
              <w:spacing w:after="0" w:line="240" w:lineRule="auto"/>
              <w:ind w:left="-67" w:right="-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38C">
              <w:rPr>
                <w:rFonts w:ascii="Times New Roman" w:hAnsi="Times New Roman"/>
                <w:b/>
                <w:sz w:val="28"/>
                <w:szCs w:val="28"/>
              </w:rPr>
              <w:t>Второе п</w:t>
            </w:r>
            <w:r w:rsidRPr="009C638C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9C638C">
              <w:rPr>
                <w:rFonts w:ascii="Times New Roman" w:hAnsi="Times New Roman"/>
                <w:b/>
                <w:sz w:val="28"/>
                <w:szCs w:val="28"/>
              </w:rPr>
              <w:t>лугодие</w:t>
            </w: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3CF7" w:rsidRPr="007351D2" w:rsidTr="00A30805">
        <w:trPr>
          <w:trHeight w:val="275"/>
        </w:trPr>
        <w:tc>
          <w:tcPr>
            <w:tcW w:w="259" w:type="pct"/>
            <w:shd w:val="clear" w:color="auto" w:fill="auto"/>
          </w:tcPr>
          <w:p w:rsidR="00DE3CF7" w:rsidRPr="0084236B" w:rsidRDefault="00DE3CF7" w:rsidP="00A308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93" w:type="pct"/>
            <w:shd w:val="clear" w:color="auto" w:fill="auto"/>
          </w:tcPr>
          <w:p w:rsidR="00DE3CF7" w:rsidRPr="009C638C" w:rsidRDefault="00DE3CF7" w:rsidP="00A30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38C">
              <w:rPr>
                <w:rFonts w:ascii="Times New Roman" w:hAnsi="Times New Roman"/>
                <w:sz w:val="28"/>
                <w:szCs w:val="28"/>
              </w:rPr>
              <w:t xml:space="preserve">Дошкольные образовательные организации 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DE3CF7" w:rsidRPr="00A13AB5" w:rsidRDefault="00A13AB5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</w:t>
            </w:r>
          </w:p>
        </w:tc>
      </w:tr>
      <w:tr w:rsidR="00DE3CF7" w:rsidRPr="007351D2" w:rsidTr="00A30805">
        <w:trPr>
          <w:trHeight w:val="229"/>
        </w:trPr>
        <w:tc>
          <w:tcPr>
            <w:tcW w:w="259" w:type="pct"/>
            <w:shd w:val="clear" w:color="auto" w:fill="auto"/>
          </w:tcPr>
          <w:p w:rsidR="00DE3CF7" w:rsidRPr="0084236B" w:rsidRDefault="00DE3CF7" w:rsidP="00A308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93" w:type="pct"/>
            <w:shd w:val="clear" w:color="auto" w:fill="auto"/>
          </w:tcPr>
          <w:p w:rsidR="00DE3CF7" w:rsidRPr="009C638C" w:rsidRDefault="00DE3CF7" w:rsidP="00A30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38C">
              <w:rPr>
                <w:rFonts w:ascii="Times New Roman" w:hAnsi="Times New Roman"/>
                <w:sz w:val="28"/>
                <w:szCs w:val="28"/>
              </w:rPr>
              <w:t>Общеобразовательные орган</w:t>
            </w:r>
            <w:r w:rsidRPr="009C638C">
              <w:rPr>
                <w:rFonts w:ascii="Times New Roman" w:hAnsi="Times New Roman"/>
                <w:sz w:val="28"/>
                <w:szCs w:val="28"/>
              </w:rPr>
              <w:t>и</w:t>
            </w:r>
            <w:r w:rsidRPr="009C638C">
              <w:rPr>
                <w:rFonts w:ascii="Times New Roman" w:hAnsi="Times New Roman"/>
                <w:sz w:val="28"/>
                <w:szCs w:val="28"/>
              </w:rPr>
              <w:t>зации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DE3CF7" w:rsidRPr="00A13AB5" w:rsidRDefault="00A13AB5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</w:tr>
      <w:tr w:rsidR="00DE3CF7" w:rsidRPr="007351D2" w:rsidTr="00A30805">
        <w:trPr>
          <w:trHeight w:val="229"/>
        </w:trPr>
        <w:tc>
          <w:tcPr>
            <w:tcW w:w="259" w:type="pct"/>
            <w:shd w:val="clear" w:color="auto" w:fill="auto"/>
          </w:tcPr>
          <w:p w:rsidR="00DE3CF7" w:rsidRDefault="00DE3CF7" w:rsidP="00A308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93" w:type="pct"/>
            <w:shd w:val="clear" w:color="auto" w:fill="auto"/>
          </w:tcPr>
          <w:p w:rsidR="00DE3CF7" w:rsidRPr="009C638C" w:rsidRDefault="00DE3CF7" w:rsidP="00A30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38C">
              <w:rPr>
                <w:rFonts w:ascii="Times New Roman" w:hAnsi="Times New Roman"/>
                <w:sz w:val="28"/>
                <w:szCs w:val="28"/>
              </w:rPr>
              <w:t>Профессиональные образов</w:t>
            </w:r>
            <w:r w:rsidRPr="009C638C">
              <w:rPr>
                <w:rFonts w:ascii="Times New Roman" w:hAnsi="Times New Roman"/>
                <w:sz w:val="28"/>
                <w:szCs w:val="28"/>
              </w:rPr>
              <w:t>а</w:t>
            </w:r>
            <w:r w:rsidRPr="009C638C">
              <w:rPr>
                <w:rFonts w:ascii="Times New Roman" w:hAnsi="Times New Roman"/>
                <w:sz w:val="28"/>
                <w:szCs w:val="28"/>
              </w:rPr>
              <w:t>тельные организации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DE3CF7" w:rsidRPr="00A13AB5" w:rsidRDefault="00A13AB5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3CF7" w:rsidRPr="007351D2" w:rsidTr="00A30805">
        <w:trPr>
          <w:trHeight w:val="275"/>
        </w:trPr>
        <w:tc>
          <w:tcPr>
            <w:tcW w:w="259" w:type="pct"/>
            <w:shd w:val="clear" w:color="auto" w:fill="auto"/>
          </w:tcPr>
          <w:p w:rsidR="00DE3CF7" w:rsidRDefault="00DE3CF7" w:rsidP="00A308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93" w:type="pct"/>
            <w:shd w:val="clear" w:color="auto" w:fill="auto"/>
          </w:tcPr>
          <w:p w:rsidR="00DE3CF7" w:rsidRPr="009C638C" w:rsidRDefault="00DE3CF7" w:rsidP="00A30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38C">
              <w:rPr>
                <w:rFonts w:ascii="Times New Roman" w:hAnsi="Times New Roman"/>
                <w:sz w:val="28"/>
                <w:szCs w:val="28"/>
              </w:rPr>
              <w:t>Организации дополнительного образования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DE3CF7" w:rsidRPr="00A13AB5" w:rsidRDefault="00A13AB5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3CF7" w:rsidRPr="007351D2" w:rsidTr="00A30805">
        <w:trPr>
          <w:trHeight w:val="275"/>
        </w:trPr>
        <w:tc>
          <w:tcPr>
            <w:tcW w:w="259" w:type="pct"/>
            <w:shd w:val="clear" w:color="auto" w:fill="auto"/>
          </w:tcPr>
          <w:p w:rsidR="00DE3CF7" w:rsidRPr="0084236B" w:rsidRDefault="00DE3CF7" w:rsidP="00A308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93" w:type="pct"/>
            <w:shd w:val="clear" w:color="auto" w:fill="auto"/>
          </w:tcPr>
          <w:p w:rsidR="00DE3CF7" w:rsidRPr="009C638C" w:rsidRDefault="00DE3CF7" w:rsidP="00A30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38C">
              <w:rPr>
                <w:rFonts w:ascii="Times New Roman" w:hAnsi="Times New Roman"/>
                <w:sz w:val="28"/>
                <w:szCs w:val="28"/>
              </w:rPr>
              <w:t xml:space="preserve">Организации дополнительного </w:t>
            </w:r>
            <w:r w:rsidRPr="009C638C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профессионального образования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DE3CF7" w:rsidRPr="00A13AB5" w:rsidRDefault="00A13AB5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3CF7" w:rsidRPr="007351D2" w:rsidTr="00A30805">
        <w:trPr>
          <w:trHeight w:val="275"/>
        </w:trPr>
        <w:tc>
          <w:tcPr>
            <w:tcW w:w="259" w:type="pct"/>
            <w:shd w:val="clear" w:color="auto" w:fill="auto"/>
          </w:tcPr>
          <w:p w:rsidR="00DE3CF7" w:rsidRDefault="00DE3CF7" w:rsidP="00A308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193" w:type="pct"/>
            <w:shd w:val="clear" w:color="auto" w:fill="auto"/>
          </w:tcPr>
          <w:p w:rsidR="00DE3CF7" w:rsidRPr="009C638C" w:rsidRDefault="00DE3CF7" w:rsidP="00A30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38C">
              <w:rPr>
                <w:rFonts w:ascii="Times New Roman" w:hAnsi="Times New Roman"/>
                <w:sz w:val="28"/>
                <w:szCs w:val="28"/>
              </w:rPr>
              <w:t>Организации для детей сирот и детей, оставшихся без попеч</w:t>
            </w:r>
            <w:r w:rsidRPr="009C638C">
              <w:rPr>
                <w:rFonts w:ascii="Times New Roman" w:hAnsi="Times New Roman"/>
                <w:sz w:val="28"/>
                <w:szCs w:val="28"/>
              </w:rPr>
              <w:t>е</w:t>
            </w:r>
            <w:r w:rsidRPr="009C638C">
              <w:rPr>
                <w:rFonts w:ascii="Times New Roman" w:hAnsi="Times New Roman"/>
                <w:sz w:val="28"/>
                <w:szCs w:val="28"/>
              </w:rPr>
              <w:t>ния родителей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DE3CF7" w:rsidRPr="00A13AB5" w:rsidRDefault="00A13AB5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3CF7" w:rsidRPr="007351D2" w:rsidTr="00A30805">
        <w:trPr>
          <w:trHeight w:val="275"/>
        </w:trPr>
        <w:tc>
          <w:tcPr>
            <w:tcW w:w="259" w:type="pct"/>
            <w:shd w:val="clear" w:color="auto" w:fill="auto"/>
          </w:tcPr>
          <w:p w:rsidR="00DE3CF7" w:rsidRDefault="00DE3CF7" w:rsidP="00A308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93" w:type="pct"/>
            <w:shd w:val="clear" w:color="auto" w:fill="auto"/>
          </w:tcPr>
          <w:p w:rsidR="00DE3CF7" w:rsidRPr="009C638C" w:rsidRDefault="00DE3CF7" w:rsidP="00A30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38C">
              <w:rPr>
                <w:rFonts w:ascii="Times New Roman" w:hAnsi="Times New Roman"/>
                <w:sz w:val="28"/>
                <w:szCs w:val="28"/>
              </w:rPr>
              <w:t>Организации, осуществляющие лечение, оздоровление и (или) отдых организации, осущест</w:t>
            </w:r>
            <w:r w:rsidRPr="009C638C">
              <w:rPr>
                <w:rFonts w:ascii="Times New Roman" w:hAnsi="Times New Roman"/>
                <w:sz w:val="28"/>
                <w:szCs w:val="28"/>
              </w:rPr>
              <w:t>в</w:t>
            </w:r>
            <w:r w:rsidRPr="009C638C">
              <w:rPr>
                <w:rFonts w:ascii="Times New Roman" w:hAnsi="Times New Roman"/>
                <w:sz w:val="28"/>
                <w:szCs w:val="28"/>
              </w:rPr>
              <w:t>ляющие социальное обслужив</w:t>
            </w:r>
            <w:r w:rsidRPr="009C638C">
              <w:rPr>
                <w:rFonts w:ascii="Times New Roman" w:hAnsi="Times New Roman"/>
                <w:sz w:val="28"/>
                <w:szCs w:val="28"/>
              </w:rPr>
              <w:t>а</w:t>
            </w:r>
            <w:r w:rsidRPr="009C638C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DE3CF7" w:rsidRPr="00A13AB5" w:rsidRDefault="00A13AB5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3CF7" w:rsidRPr="007351D2" w:rsidTr="00A30805">
        <w:trPr>
          <w:trHeight w:val="275"/>
        </w:trPr>
        <w:tc>
          <w:tcPr>
            <w:tcW w:w="259" w:type="pct"/>
            <w:shd w:val="clear" w:color="auto" w:fill="auto"/>
          </w:tcPr>
          <w:p w:rsidR="00DE3CF7" w:rsidRDefault="00DE3CF7" w:rsidP="00A308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93" w:type="pct"/>
            <w:shd w:val="clear" w:color="auto" w:fill="auto"/>
          </w:tcPr>
          <w:p w:rsidR="00DE3CF7" w:rsidRPr="009C638C" w:rsidRDefault="00DE3CF7" w:rsidP="00A30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38C">
              <w:rPr>
                <w:rFonts w:ascii="Times New Roman" w:hAnsi="Times New Roman"/>
                <w:sz w:val="28"/>
                <w:szCs w:val="28"/>
              </w:rPr>
              <w:t>Иные юридические лица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DE3CF7" w:rsidRPr="00A13AB5" w:rsidRDefault="00A13AB5" w:rsidP="00A3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3CF7" w:rsidRPr="00097F3B" w:rsidTr="00A30805">
        <w:trPr>
          <w:trHeight w:val="275"/>
        </w:trPr>
        <w:tc>
          <w:tcPr>
            <w:tcW w:w="259" w:type="pct"/>
            <w:shd w:val="clear" w:color="auto" w:fill="auto"/>
          </w:tcPr>
          <w:p w:rsidR="00DE3CF7" w:rsidRPr="00097F3B" w:rsidRDefault="00DE3CF7" w:rsidP="00A3080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9C638C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ind w:left="-79" w:right="-6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C0458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99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E3CF7" w:rsidRPr="009C638C" w:rsidRDefault="00DE3CF7" w:rsidP="00A30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E3CF7" w:rsidRDefault="00DE3CF7" w:rsidP="00DE3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CF7" w:rsidRDefault="00DE3CF7" w:rsidP="00DE3C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результатам проверок  в образовательные организации направлены предписания об устранении нарушений по вопросам соблюдения законод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тельства Российской Федерации в сфере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 и качества образования – 75 (в первом полугодии –</w:t>
      </w:r>
      <w:r w:rsidR="00A13A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4030E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 во втором полугодии –1</w:t>
      </w:r>
      <w:r w:rsidRPr="004030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), что  составляет  </w:t>
      </w:r>
      <w:r w:rsidR="00A13AB5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%</w:t>
      </w:r>
      <w:r w:rsidRPr="00844D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общего числа проведенных проверок. </w:t>
      </w:r>
    </w:p>
    <w:p w:rsidR="00DE3CF7" w:rsidRPr="00D918C6" w:rsidRDefault="00DE3CF7" w:rsidP="00DE3C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 элементом</w:t>
      </w:r>
      <w:r w:rsidRPr="00D918C6">
        <w:rPr>
          <w:rFonts w:ascii="Times New Roman" w:hAnsi="Times New Roman"/>
          <w:sz w:val="28"/>
          <w:szCs w:val="28"/>
        </w:rPr>
        <w:t xml:space="preserve"> исполнения переданных полномочий Росси</w:t>
      </w:r>
      <w:r w:rsidRPr="00D918C6">
        <w:rPr>
          <w:rFonts w:ascii="Times New Roman" w:hAnsi="Times New Roman"/>
          <w:sz w:val="28"/>
          <w:szCs w:val="28"/>
        </w:rPr>
        <w:t>й</w:t>
      </w:r>
      <w:r w:rsidRPr="00D918C6">
        <w:rPr>
          <w:rFonts w:ascii="Times New Roman" w:hAnsi="Times New Roman"/>
          <w:sz w:val="28"/>
          <w:szCs w:val="28"/>
        </w:rPr>
        <w:t xml:space="preserve">ской Федерации по </w:t>
      </w:r>
      <w:r>
        <w:rPr>
          <w:rFonts w:ascii="Times New Roman" w:hAnsi="Times New Roman"/>
          <w:sz w:val="28"/>
          <w:szCs w:val="28"/>
        </w:rPr>
        <w:t>государственному контролю (</w:t>
      </w:r>
      <w:r w:rsidRPr="00D918C6">
        <w:rPr>
          <w:rFonts w:ascii="Times New Roman" w:hAnsi="Times New Roman"/>
          <w:sz w:val="28"/>
          <w:szCs w:val="28"/>
        </w:rPr>
        <w:t>надзору</w:t>
      </w:r>
      <w:r>
        <w:rPr>
          <w:rFonts w:ascii="Times New Roman" w:hAnsi="Times New Roman"/>
          <w:sz w:val="28"/>
          <w:szCs w:val="28"/>
        </w:rPr>
        <w:t>)</w:t>
      </w:r>
      <w:r w:rsidRPr="00D918C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сфере </w:t>
      </w:r>
      <w:r w:rsidRPr="00D918C6">
        <w:rPr>
          <w:rFonts w:ascii="Times New Roman" w:hAnsi="Times New Roman"/>
          <w:sz w:val="28"/>
          <w:szCs w:val="28"/>
        </w:rPr>
        <w:t>образов</w:t>
      </w:r>
      <w:r w:rsidRPr="00D918C6">
        <w:rPr>
          <w:rFonts w:ascii="Times New Roman" w:hAnsi="Times New Roman"/>
          <w:sz w:val="28"/>
          <w:szCs w:val="28"/>
        </w:rPr>
        <w:t>а</w:t>
      </w:r>
      <w:r w:rsidRPr="00D918C6">
        <w:rPr>
          <w:rFonts w:ascii="Times New Roman" w:hAnsi="Times New Roman"/>
          <w:sz w:val="28"/>
          <w:szCs w:val="28"/>
        </w:rPr>
        <w:t xml:space="preserve">ния является функция по </w:t>
      </w:r>
      <w:proofErr w:type="gramStart"/>
      <w:r w:rsidRPr="00D918C6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D918C6">
        <w:rPr>
          <w:rFonts w:ascii="Times New Roman" w:hAnsi="Times New Roman"/>
          <w:sz w:val="28"/>
          <w:szCs w:val="28"/>
        </w:rPr>
        <w:t xml:space="preserve"> исполнением выданного предписания.</w:t>
      </w:r>
    </w:p>
    <w:p w:rsidR="00DE3CF7" w:rsidRPr="00D918C6" w:rsidRDefault="00DE3CF7" w:rsidP="00DE3C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8C6">
        <w:rPr>
          <w:rFonts w:ascii="Times New Roman" w:hAnsi="Times New Roman"/>
          <w:sz w:val="28"/>
          <w:szCs w:val="28"/>
        </w:rPr>
        <w:t xml:space="preserve">На контроле </w:t>
      </w:r>
      <w:r>
        <w:rPr>
          <w:rFonts w:ascii="Times New Roman" w:hAnsi="Times New Roman"/>
          <w:sz w:val="28"/>
          <w:szCs w:val="28"/>
        </w:rPr>
        <w:t xml:space="preserve">комитета </w:t>
      </w:r>
      <w:r w:rsidRPr="00423F56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и науки </w:t>
      </w:r>
      <w:r w:rsidRPr="00423F56">
        <w:rPr>
          <w:rFonts w:ascii="Times New Roman" w:hAnsi="Times New Roman"/>
          <w:sz w:val="28"/>
          <w:szCs w:val="28"/>
        </w:rPr>
        <w:t>Курской области</w:t>
      </w:r>
      <w:r w:rsidRPr="00D918C6">
        <w:rPr>
          <w:rFonts w:ascii="Times New Roman" w:hAnsi="Times New Roman"/>
          <w:sz w:val="28"/>
          <w:szCs w:val="28"/>
        </w:rPr>
        <w:t xml:space="preserve"> в о</w:t>
      </w:r>
      <w:r>
        <w:rPr>
          <w:rFonts w:ascii="Times New Roman" w:hAnsi="Times New Roman"/>
          <w:sz w:val="28"/>
          <w:szCs w:val="28"/>
        </w:rPr>
        <w:t>тче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ном периоде находилось 192 предписания</w:t>
      </w:r>
      <w:r w:rsidRPr="00D918C6">
        <w:rPr>
          <w:rFonts w:ascii="Times New Roman" w:hAnsi="Times New Roman"/>
          <w:sz w:val="28"/>
          <w:szCs w:val="28"/>
        </w:rPr>
        <w:t xml:space="preserve">, срок исполнения </w:t>
      </w:r>
      <w:r>
        <w:rPr>
          <w:rFonts w:ascii="Times New Roman" w:hAnsi="Times New Roman"/>
          <w:sz w:val="28"/>
          <w:szCs w:val="28"/>
        </w:rPr>
        <w:t>167 предписания истекал в 2017</w:t>
      </w:r>
      <w:r w:rsidRPr="00D918C6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.</w:t>
      </w:r>
    </w:p>
    <w:p w:rsidR="00DE3CF7" w:rsidRDefault="00DE3CF7" w:rsidP="00DE3C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B77">
        <w:rPr>
          <w:rFonts w:ascii="Times New Roman" w:hAnsi="Times New Roman"/>
          <w:sz w:val="28"/>
          <w:szCs w:val="28"/>
        </w:rPr>
        <w:t>На 31.12.201</w:t>
      </w:r>
      <w:r>
        <w:rPr>
          <w:rFonts w:ascii="Times New Roman" w:hAnsi="Times New Roman"/>
          <w:sz w:val="28"/>
          <w:szCs w:val="28"/>
        </w:rPr>
        <w:t>7</w:t>
      </w:r>
      <w:r w:rsidRPr="00E85B77">
        <w:rPr>
          <w:rFonts w:ascii="Times New Roman" w:hAnsi="Times New Roman"/>
          <w:sz w:val="28"/>
          <w:szCs w:val="28"/>
        </w:rPr>
        <w:t xml:space="preserve"> г. исполнено в полном объеме  и снято с контроля 1</w:t>
      </w:r>
      <w:r>
        <w:rPr>
          <w:rFonts w:ascii="Times New Roman" w:hAnsi="Times New Roman"/>
          <w:sz w:val="28"/>
          <w:szCs w:val="28"/>
        </w:rPr>
        <w:t>67</w:t>
      </w:r>
      <w:r w:rsidRPr="00E85B77">
        <w:rPr>
          <w:rFonts w:ascii="Times New Roman" w:hAnsi="Times New Roman"/>
          <w:sz w:val="28"/>
          <w:szCs w:val="28"/>
        </w:rPr>
        <w:t xml:space="preserve"> предписани</w:t>
      </w:r>
      <w:r>
        <w:rPr>
          <w:rFonts w:ascii="Times New Roman" w:hAnsi="Times New Roman"/>
          <w:sz w:val="28"/>
          <w:szCs w:val="28"/>
        </w:rPr>
        <w:t>й (100</w:t>
      </w:r>
      <w:r w:rsidRPr="0066388F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.  По 25</w:t>
      </w:r>
      <w:r w:rsidRPr="00E85B77">
        <w:rPr>
          <w:rFonts w:ascii="Times New Roman" w:hAnsi="Times New Roman"/>
          <w:sz w:val="28"/>
          <w:szCs w:val="28"/>
        </w:rPr>
        <w:t xml:space="preserve"> предписаниям об</w:t>
      </w:r>
      <w:r>
        <w:rPr>
          <w:rFonts w:ascii="Times New Roman" w:hAnsi="Times New Roman"/>
          <w:sz w:val="28"/>
          <w:szCs w:val="28"/>
        </w:rPr>
        <w:t xml:space="preserve"> устранении нарушений (20</w:t>
      </w:r>
      <w:r w:rsidRPr="00E85B77">
        <w:rPr>
          <w:rFonts w:ascii="Times New Roman" w:hAnsi="Times New Roman"/>
          <w:sz w:val="28"/>
          <w:szCs w:val="28"/>
        </w:rPr>
        <w:t>% от общего количества), выданным по результатам проверок 201</w:t>
      </w:r>
      <w:r>
        <w:rPr>
          <w:rFonts w:ascii="Times New Roman" w:hAnsi="Times New Roman"/>
          <w:sz w:val="28"/>
          <w:szCs w:val="28"/>
        </w:rPr>
        <w:t>7</w:t>
      </w:r>
      <w:r w:rsidRPr="00E85B77">
        <w:rPr>
          <w:rFonts w:ascii="Times New Roman" w:hAnsi="Times New Roman"/>
          <w:sz w:val="28"/>
          <w:szCs w:val="28"/>
        </w:rPr>
        <w:t xml:space="preserve"> года, на данный момент не истек установленный срок исполнения.</w:t>
      </w:r>
    </w:p>
    <w:p w:rsidR="00677613" w:rsidRDefault="00677613" w:rsidP="0067761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б) сведения о способах проведения и масштабах методической работы с юридическими лицами и индивидуальными предпринимателями, в отнош</w:t>
      </w:r>
      <w:r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>нии которых проводятся проверки, направленной на предотвращение нар</w:t>
      </w:r>
      <w:r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>шений с их стороны</w:t>
      </w:r>
    </w:p>
    <w:p w:rsidR="003F05FE" w:rsidRPr="003F05FE" w:rsidRDefault="003F05FE" w:rsidP="003F05FE">
      <w:pPr>
        <w:tabs>
          <w:tab w:val="left" w:pos="426"/>
        </w:tabs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proofErr w:type="gramStart"/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Комитетом образования и науки Курской области (далее – комитет) утверждена программа профилактики нарушений обязательных требований законодательства Российской Федерации в сфере образования на 2017 год (приказ от 30.12.2016г. №1/1-2254а), который размещен в подразделе «План мероприятий по профилактике нарушений» раздела «Лицензирование и а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 xml:space="preserve">кредитация» сайта комитета образования и науки Курской области по адресу </w:t>
      </w:r>
      <w:hyperlink r:id="rId24" w:history="1">
        <w:r w:rsidRPr="003F05FE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eastAsia="en-US"/>
          </w:rPr>
          <w:t>http://www.komobr46.ru</w:t>
        </w:r>
      </w:hyperlink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3F05FE" w:rsidRPr="003F05FE" w:rsidRDefault="003F05FE" w:rsidP="003F05FE">
      <w:pPr>
        <w:tabs>
          <w:tab w:val="left" w:pos="426"/>
        </w:tabs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В рамках </w:t>
      </w:r>
      <w:proofErr w:type="gramStart"/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реализации программы профилактики нарушений обязательных требований законодательства Российской Федерации</w:t>
      </w:r>
      <w:proofErr w:type="gramEnd"/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 xml:space="preserve"> в сфере образования на 2017 год реализованы следующие мероприятия:</w:t>
      </w:r>
    </w:p>
    <w:p w:rsidR="003F05FE" w:rsidRPr="003F05FE" w:rsidRDefault="003F05FE" w:rsidP="003F05FE">
      <w:pPr>
        <w:tabs>
          <w:tab w:val="left" w:pos="426"/>
        </w:tabs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- подготовлен ежегодный доклад об осуществлении комитетом функции по государственному контролю (надзору) в сфере образования и об эффекти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ности такого контроля (надзора) в 2016 году, который размещен  в подразд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ле «Доклады»» на официальном сайте комитета образования и науки Ку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25" w:history="1">
        <w:r w:rsidRPr="003F05FE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eastAsia="en-US"/>
          </w:rPr>
          <w:t>http://www.komobr46.ru</w:t>
        </w:r>
      </w:hyperlink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F05FE" w:rsidRPr="003F05FE" w:rsidRDefault="003F05FE" w:rsidP="003F05FE">
      <w:pPr>
        <w:tabs>
          <w:tab w:val="left" w:pos="426"/>
        </w:tabs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- подготовлен отчёт по форме № 1-контроль «Сведения об осуществлении государственного контроля (надзора) и муниципального контроля за 2016 год» и размещен в разделе «Отчётность» сайта комитета http://www.komobr46.ru;</w:t>
      </w:r>
    </w:p>
    <w:p w:rsidR="003F05FE" w:rsidRPr="003F05FE" w:rsidRDefault="003F05FE" w:rsidP="003F05FE">
      <w:pPr>
        <w:tabs>
          <w:tab w:val="left" w:pos="426"/>
        </w:tabs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- подготовлен отчёт по форме № 1-контроль «Сведения об осуществлении государственного контроля (надзора) и муниципального контроля за первое полугодие 2017 года» и размещен в разделе «Отчётность» сайта комитета http://www.komobr46.ru;</w:t>
      </w:r>
    </w:p>
    <w:p w:rsidR="003F05FE" w:rsidRPr="003F05FE" w:rsidRDefault="003F05FE" w:rsidP="003F05FE">
      <w:pPr>
        <w:tabs>
          <w:tab w:val="left" w:pos="426"/>
        </w:tabs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- подготовлен отчёт  по форме № 1-лицензирование «Сведения об осущест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лении лицензирования за 2016 год» и размещен в разделе «Отчётность» оф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 xml:space="preserve">циального сайта комитета </w:t>
      </w:r>
      <w:hyperlink r:id="rId26" w:history="1">
        <w:r w:rsidRPr="003F05FE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eastAsia="en-US"/>
          </w:rPr>
          <w:t>http://www.komobr46.ru</w:t>
        </w:r>
      </w:hyperlink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F05FE" w:rsidRPr="003F05FE" w:rsidRDefault="003F05FE" w:rsidP="003F05FE">
      <w:pPr>
        <w:tabs>
          <w:tab w:val="left" w:pos="426"/>
        </w:tabs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- подготовлен отчёт  по форме № 1-лицензирование «Сведения об осущест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лении лицензирования за первое полугодие 2017 года» и размещен в разделе «Отчётность» официального сайта комитета http://www.komobr46.ru;</w:t>
      </w:r>
    </w:p>
    <w:p w:rsidR="003F05FE" w:rsidRPr="003F05FE" w:rsidRDefault="003F05FE" w:rsidP="003F05FE">
      <w:pPr>
        <w:tabs>
          <w:tab w:val="left" w:pos="426"/>
        </w:tabs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- на постоянной основе осуществляется мониторинг принимаемых нормати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ных правовых актов Российской Федерации в сфере образования по напра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лениям деятельности структурных подразделений комитета образования и науки Курской области, исполняющих переданные полномочия Российской Федерации в сфере образования;</w:t>
      </w:r>
    </w:p>
    <w:p w:rsidR="003F05FE" w:rsidRPr="003F05FE" w:rsidRDefault="003F05FE" w:rsidP="003F05FE">
      <w:pPr>
        <w:tabs>
          <w:tab w:val="left" w:pos="426"/>
        </w:tabs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- осуществляется анализ влияния принятых НПА в сфере образования или их частей на регламентацию осуществления контрольно-надзорной деятельн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сти;</w:t>
      </w:r>
    </w:p>
    <w:p w:rsidR="003F05FE" w:rsidRPr="003F05FE" w:rsidRDefault="003F05FE" w:rsidP="003F05FE">
      <w:pPr>
        <w:tabs>
          <w:tab w:val="left" w:pos="426"/>
        </w:tabs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 xml:space="preserve">- в разделе «Актуальная информация» на сайте комитета </w:t>
      </w:r>
      <w:hyperlink r:id="rId27" w:history="1">
        <w:r w:rsidRPr="003F05FE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eastAsia="en-US"/>
          </w:rPr>
          <w:t>http://www.komobr46.ru</w:t>
        </w:r>
      </w:hyperlink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размещены подготовленные методические рекоме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дации,  инструктивные материалы, письма, и т.д.;</w:t>
      </w:r>
    </w:p>
    <w:p w:rsidR="003F05FE" w:rsidRPr="003F05FE" w:rsidRDefault="003F05FE" w:rsidP="003F05FE">
      <w:pPr>
        <w:tabs>
          <w:tab w:val="left" w:pos="426"/>
        </w:tabs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- не реже одного раза в месяц в подразделе «Информация о проверках» ра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 xml:space="preserve">дела «Лицензирование и аккредитация» официального  сайта комитета </w:t>
      </w:r>
      <w:hyperlink r:id="rId28" w:history="1">
        <w:r w:rsidRPr="003F05FE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eastAsia="en-US"/>
          </w:rPr>
          <w:t>http://www.komobr46.ru</w:t>
        </w:r>
      </w:hyperlink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размещается информации о результатах проверок, проведенных структурными подразделениями комитета образования и науки Курской области, осуществляющими переданные полномочия Российской Федерации в сфере образования, в пределах своих полномочий;</w:t>
      </w:r>
    </w:p>
    <w:p w:rsidR="003F05FE" w:rsidRPr="003F05FE" w:rsidRDefault="003F05FE" w:rsidP="003F05FE">
      <w:pPr>
        <w:tabs>
          <w:tab w:val="left" w:pos="426"/>
        </w:tabs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- в феврале работники комитета приняли участие в проведении семинара с заведующими дошкольными образовательными учреждениями г. Курска на тему: «Соблюдение законодательства Российской Федерации в сфере образ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вания при приёме детей в ДОУ»»</w:t>
      </w:r>
    </w:p>
    <w:p w:rsidR="003F05FE" w:rsidRPr="003F05FE" w:rsidRDefault="003F05FE" w:rsidP="003F05FE">
      <w:pPr>
        <w:tabs>
          <w:tab w:val="left" w:pos="426"/>
        </w:tabs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в марте осуществлено выступление перед заведующими дошкольными о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разовательными учреждениями г. Курска по теме «Соблюдение законод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тельства</w:t>
      </w:r>
      <w:r w:rsidRPr="003F05FE">
        <w:rPr>
          <w:rFonts w:asciiTheme="minorHAnsi" w:eastAsiaTheme="minorHAnsi" w:hAnsiTheme="minorHAnsi" w:cstheme="minorBidi"/>
          <w:lang w:eastAsia="en-US"/>
        </w:rPr>
        <w:t xml:space="preserve"> 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 в сфере образования при оказании платных образовательных услуг»;</w:t>
      </w:r>
    </w:p>
    <w:p w:rsidR="003F05FE" w:rsidRPr="003F05FE" w:rsidRDefault="003F05FE" w:rsidP="003F05FE">
      <w:pPr>
        <w:tabs>
          <w:tab w:val="left" w:pos="426"/>
        </w:tabs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- в марте 2017 года заместитель председателя комитета, курирующий пер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данные полномочия Российской Федерации в сфере образования выступил по теме:  «Основные направления контрольно-надзорной деятельности на 2017 год» в рамках семинара-совещания «Перспективы развития регионал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ной системы образования в Курской области» для руководителей образов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тельных организаций и муниципальных органов, осуществляющих  управл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ние в сфере образования;</w:t>
      </w:r>
    </w:p>
    <w:p w:rsidR="004C59A5" w:rsidRDefault="003F05FE" w:rsidP="003F05FE">
      <w:pPr>
        <w:tabs>
          <w:tab w:val="left" w:pos="426"/>
        </w:tabs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4C59A5">
        <w:rPr>
          <w:rFonts w:ascii="Times New Roman" w:hAnsi="Times New Roman"/>
          <w:sz w:val="28"/>
          <w:szCs w:val="28"/>
          <w:lang w:eastAsia="en-US"/>
        </w:rPr>
        <w:t>в</w:t>
      </w:r>
      <w:r w:rsidR="004C59A5">
        <w:rPr>
          <w:rFonts w:ascii="Times New Roman" w:eastAsiaTheme="minorHAnsi" w:hAnsi="Times New Roman"/>
          <w:sz w:val="28"/>
          <w:szCs w:val="28"/>
          <w:lang w:eastAsia="en-US"/>
        </w:rPr>
        <w:t xml:space="preserve"> апреле</w:t>
      </w:r>
      <w:r w:rsidR="004C59A5" w:rsidRPr="003F05FE">
        <w:rPr>
          <w:rFonts w:ascii="Times New Roman" w:eastAsiaTheme="minorHAnsi" w:hAnsi="Times New Roman"/>
          <w:sz w:val="28"/>
          <w:szCs w:val="28"/>
          <w:lang w:eastAsia="en-US"/>
        </w:rPr>
        <w:t xml:space="preserve"> на телеканале «46ТВ» был размещён сюжет с выступлением пре</w:t>
      </w:r>
      <w:r w:rsidR="004C59A5" w:rsidRPr="003F05FE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4C59A5" w:rsidRPr="003F05FE">
        <w:rPr>
          <w:rFonts w:ascii="Times New Roman" w:eastAsiaTheme="minorHAnsi" w:hAnsi="Times New Roman"/>
          <w:sz w:val="28"/>
          <w:szCs w:val="28"/>
          <w:lang w:eastAsia="en-US"/>
        </w:rPr>
        <w:t>седателя комитета Е.В. Харченко по теме «В Курске все пункты сдачи ЕГЭ-2017 оборудуют «</w:t>
      </w:r>
      <w:proofErr w:type="spellStart"/>
      <w:r w:rsidR="004C59A5" w:rsidRPr="003F05FE">
        <w:rPr>
          <w:rFonts w:ascii="Times New Roman" w:eastAsiaTheme="minorHAnsi" w:hAnsi="Times New Roman"/>
          <w:sz w:val="28"/>
          <w:szCs w:val="28"/>
          <w:lang w:eastAsia="en-US"/>
        </w:rPr>
        <w:t>глушилками</w:t>
      </w:r>
      <w:proofErr w:type="spellEnd"/>
      <w:r w:rsidR="004C59A5" w:rsidRPr="003F05FE">
        <w:rPr>
          <w:rFonts w:ascii="Times New Roman" w:eastAsiaTheme="minorHAnsi" w:hAnsi="Times New Roman"/>
          <w:sz w:val="28"/>
          <w:szCs w:val="28"/>
          <w:lang w:eastAsia="en-US"/>
        </w:rPr>
        <w:t>» сигнала мобильных телефонов»;</w:t>
      </w:r>
    </w:p>
    <w:p w:rsidR="003F05FE" w:rsidRPr="003F05FE" w:rsidRDefault="004C59A5" w:rsidP="003F05FE">
      <w:pPr>
        <w:tabs>
          <w:tab w:val="left" w:pos="426"/>
        </w:tabs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3F05FE" w:rsidRPr="003F05FE">
        <w:rPr>
          <w:rFonts w:ascii="Times New Roman" w:eastAsiaTheme="minorHAnsi" w:hAnsi="Times New Roman"/>
          <w:sz w:val="28"/>
          <w:szCs w:val="28"/>
          <w:lang w:eastAsia="en-US"/>
        </w:rPr>
        <w:t>в мае 2017 года в рамках инструктивно-методического слёта «Практика и</w:t>
      </w:r>
      <w:r w:rsidR="003F05FE" w:rsidRPr="003F05FE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3F05FE" w:rsidRPr="003F05FE">
        <w:rPr>
          <w:rFonts w:ascii="Times New Roman" w:eastAsiaTheme="minorHAnsi" w:hAnsi="Times New Roman"/>
          <w:sz w:val="28"/>
          <w:szCs w:val="28"/>
          <w:lang w:eastAsia="en-US"/>
        </w:rPr>
        <w:t>клюзивного образования в регионе» подготовлен доклад «Анализ внедрения федерального государственного образовательного стандарта для детей с ограниченными возможностями здоровья в Курской области»;</w:t>
      </w:r>
    </w:p>
    <w:p w:rsidR="003F05FE" w:rsidRPr="003F05FE" w:rsidRDefault="003F05FE" w:rsidP="003F05FE">
      <w:pPr>
        <w:tabs>
          <w:tab w:val="left" w:pos="426"/>
        </w:tabs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- в мае 2017 года работники комитета, осуществляющие преданные полном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чия Российской Федерации в сфере образования, провели мероприятие на тему «Профилактика нарушений при проведении государственной итоговой аттестации выпускников, освоивших программы основного общего и средн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го общего образования» для  руководителей  ППЭ и уполномоченных ГЭК Курской области;</w:t>
      </w:r>
    </w:p>
    <w:p w:rsidR="004C59A5" w:rsidRPr="003F05FE" w:rsidRDefault="004C59A5" w:rsidP="004C59A5">
      <w:pPr>
        <w:tabs>
          <w:tab w:val="left" w:pos="426"/>
        </w:tabs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- в августе 2017 года в рамках ежегодного совещания работников образов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ния Курской области заместитель председателя комитета образования и науки Курской области В.В. Минайлов выступил с докладом на тему: «Пр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филактика и предупреждение нарушений законодательства Российской Ф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дерации в сфере образования профессиональными образовательными орган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 xml:space="preserve">зациями». </w:t>
      </w:r>
    </w:p>
    <w:p w:rsidR="003F05FE" w:rsidRPr="003F05FE" w:rsidRDefault="004C59A5" w:rsidP="003F05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3F05FE" w:rsidRPr="003F05FE">
        <w:rPr>
          <w:rFonts w:ascii="Times New Roman" w:hAnsi="Times New Roman"/>
          <w:sz w:val="28"/>
          <w:szCs w:val="28"/>
          <w:lang w:eastAsia="en-US"/>
        </w:rPr>
        <w:t>в августе 2017 года произведен анализ типичных нарушений зон риска, в</w:t>
      </w:r>
      <w:r w:rsidR="003F05FE" w:rsidRPr="003F05FE">
        <w:rPr>
          <w:rFonts w:ascii="Times New Roman" w:hAnsi="Times New Roman"/>
          <w:sz w:val="28"/>
          <w:szCs w:val="28"/>
          <w:lang w:eastAsia="en-US"/>
        </w:rPr>
        <w:t>ы</w:t>
      </w:r>
      <w:r w:rsidR="003F05FE" w:rsidRPr="003F05FE">
        <w:rPr>
          <w:rFonts w:ascii="Times New Roman" w:hAnsi="Times New Roman"/>
          <w:sz w:val="28"/>
          <w:szCs w:val="28"/>
          <w:lang w:eastAsia="en-US"/>
        </w:rPr>
        <w:t>явленных в ходе государственной итоговой аттестации в 2017 году;</w:t>
      </w:r>
    </w:p>
    <w:p w:rsidR="003F05FE" w:rsidRPr="003F05FE" w:rsidRDefault="003F05FE" w:rsidP="003F05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05FE">
        <w:rPr>
          <w:rFonts w:ascii="Times New Roman" w:hAnsi="Times New Roman"/>
          <w:sz w:val="28"/>
          <w:szCs w:val="28"/>
          <w:lang w:eastAsia="en-US"/>
        </w:rPr>
        <w:t>- в октябре 2017 года проведен семинар  «Анализ предоставления услуги по лицензированию и итогов контрольно-надзорных мероприятий в отношении организаций, реализующих программы профессионального обучения (подг</w:t>
      </w:r>
      <w:r w:rsidRPr="003F05FE">
        <w:rPr>
          <w:rFonts w:ascii="Times New Roman" w:hAnsi="Times New Roman"/>
          <w:sz w:val="28"/>
          <w:szCs w:val="28"/>
          <w:lang w:eastAsia="en-US"/>
        </w:rPr>
        <w:t>о</w:t>
      </w:r>
      <w:r w:rsidRPr="003F05FE">
        <w:rPr>
          <w:rFonts w:ascii="Times New Roman" w:hAnsi="Times New Roman"/>
          <w:sz w:val="28"/>
          <w:szCs w:val="28"/>
          <w:lang w:eastAsia="en-US"/>
        </w:rPr>
        <w:t>товка водителей) в 2016, 2017 году»;</w:t>
      </w:r>
    </w:p>
    <w:p w:rsidR="003F05FE" w:rsidRPr="003F05FE" w:rsidRDefault="003F05FE" w:rsidP="003F05FE">
      <w:pPr>
        <w:tabs>
          <w:tab w:val="left" w:pos="426"/>
        </w:tabs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- в ноябре 2017 при участии работников комитета образования и науки Ку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ской области, осуществляющих переданные полномочия Российской Фед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рации в сфере образования, разработана программа повышения квалифик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ции «Государственная регламентация образовательной деятельности: соде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жание и практика осуществления».</w:t>
      </w:r>
    </w:p>
    <w:p w:rsidR="003F05FE" w:rsidRPr="003F05FE" w:rsidRDefault="003F05FE" w:rsidP="003F05FE">
      <w:pPr>
        <w:tabs>
          <w:tab w:val="left" w:pos="426"/>
        </w:tabs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На официальном сайте комитета в разделе «Лицензирование и аккредит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ция» размещён Перечень нормативных правовых актов   Российской Федер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ции или их отдельных частей, содержащих обязательные требования, оценка соблюдения которых является предметом государственного контроля (надз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 xml:space="preserve">ра) в сфере образования, а также тексты соответствующих нормативных-правовых актов (размещены в разделах «Федеральный </w:t>
      </w:r>
      <w:proofErr w:type="gramStart"/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гос. контроль</w:t>
      </w:r>
      <w:proofErr w:type="gramEnd"/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 xml:space="preserve"> качества образования», «Федеральный гос. надзор в сфере образования», «Лицензио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ный контроль»</w:t>
      </w:r>
      <w:r w:rsidRPr="003F05FE">
        <w:rPr>
          <w:rFonts w:asciiTheme="minorHAnsi" w:eastAsiaTheme="minorHAnsi" w:hAnsiTheme="minorHAnsi" w:cstheme="minorBidi"/>
          <w:lang w:eastAsia="en-US"/>
        </w:rPr>
        <w:t xml:space="preserve"> 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на сайте комитета http://</w:t>
      </w:r>
      <w:proofErr w:type="gramStart"/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www.komobr46.ru).</w:t>
      </w:r>
      <w:proofErr w:type="gramEnd"/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 xml:space="preserve">   Приказом ком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тета от 9.01.2017 г. утверждён перечень нормативных правовых актов или их отдельных частей, содержащих обязательные требования, оценка соблюд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ния которых является предметом государственного контроля (надзора) (ра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мещён в разделе «План мероприятий по профилактике нарушений»</w:t>
      </w:r>
      <w:r w:rsidRPr="003F05FE">
        <w:rPr>
          <w:rFonts w:asciiTheme="minorHAnsi" w:eastAsiaTheme="minorHAnsi" w:hAnsiTheme="minorHAnsi" w:cstheme="minorBidi"/>
          <w:lang w:eastAsia="en-US"/>
        </w:rPr>
        <w:t xml:space="preserve"> 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 xml:space="preserve">на сайте комитета http://www.komobr46.ru). </w:t>
      </w:r>
    </w:p>
    <w:p w:rsidR="003F05FE" w:rsidRPr="003F05FE" w:rsidRDefault="003F05FE" w:rsidP="00246F0C">
      <w:pPr>
        <w:tabs>
          <w:tab w:val="left" w:pos="426"/>
        </w:tabs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Работниками комитета подготовлены и размещены в разделе «Актуальная информация» официального  сайта комитета </w:t>
      </w:r>
      <w:hyperlink r:id="rId29" w:history="1">
        <w:r w:rsidRPr="003F05FE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eastAsia="en-US"/>
          </w:rPr>
          <w:t>http://www.komobr46.ru</w:t>
        </w:r>
      </w:hyperlink>
      <w:r w:rsidRPr="003F05FE">
        <w:rPr>
          <w:rFonts w:ascii="Times New Roman" w:eastAsiaTheme="minorHAnsi" w:hAnsi="Times New Roman"/>
          <w:color w:val="0000FF" w:themeColor="hyperlink"/>
          <w:sz w:val="28"/>
          <w:szCs w:val="28"/>
          <w:u w:val="single"/>
          <w:lang w:eastAsia="en-US"/>
        </w:rPr>
        <w:t xml:space="preserve"> 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метод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ческие материалы:  «Анализ результатов плановых и внеплановых проверок по государственному контролю (надзору) в сфере образования и лицензио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3F05FE">
        <w:rPr>
          <w:rFonts w:ascii="Times New Roman" w:eastAsiaTheme="minorHAnsi" w:hAnsi="Times New Roman"/>
          <w:sz w:val="28"/>
          <w:szCs w:val="28"/>
          <w:lang w:eastAsia="en-US"/>
        </w:rPr>
        <w:t>ному контролю за 2016 год», «Анализ результатов плановых и внеплановых проверок  по государственному контролю (надзору) в сфере образования и лицензионному контролю за первое полугодие 2017 г.»</w:t>
      </w:r>
    </w:p>
    <w:p w:rsidR="004E3343" w:rsidRPr="00AA5A14" w:rsidRDefault="00D11850" w:rsidP="00D11850">
      <w:pPr>
        <w:jc w:val="both"/>
        <w:rPr>
          <w:rFonts w:ascii="Times New Roman" w:hAnsi="Times New Roman"/>
          <w:i/>
          <w:sz w:val="28"/>
          <w:szCs w:val="28"/>
        </w:rPr>
      </w:pPr>
      <w:r>
        <w:tab/>
      </w:r>
      <w:proofErr w:type="gramStart"/>
      <w:r w:rsidRPr="00AA5A14">
        <w:rPr>
          <w:rFonts w:ascii="Times New Roman" w:hAnsi="Times New Roman"/>
          <w:sz w:val="28"/>
          <w:szCs w:val="28"/>
        </w:rPr>
        <w:t>в</w:t>
      </w:r>
      <w:r w:rsidRPr="00AA5A14">
        <w:rPr>
          <w:rFonts w:ascii="Times New Roman" w:hAnsi="Times New Roman"/>
          <w:i/>
          <w:sz w:val="28"/>
          <w:szCs w:val="28"/>
        </w:rPr>
        <w:t>) сведения об оспаривании в суде юридическими лицами и индивид</w:t>
      </w:r>
      <w:r w:rsidRPr="00AA5A14">
        <w:rPr>
          <w:rFonts w:ascii="Times New Roman" w:hAnsi="Times New Roman"/>
          <w:i/>
          <w:sz w:val="28"/>
          <w:szCs w:val="28"/>
        </w:rPr>
        <w:t>у</w:t>
      </w:r>
      <w:r w:rsidRPr="00AA5A14">
        <w:rPr>
          <w:rFonts w:ascii="Times New Roman" w:hAnsi="Times New Roman"/>
          <w:i/>
          <w:sz w:val="28"/>
          <w:szCs w:val="28"/>
        </w:rPr>
        <w:t>альными предпринимателями оснований и результатов проведения в отн</w:t>
      </w:r>
      <w:r w:rsidRPr="00AA5A14">
        <w:rPr>
          <w:rFonts w:ascii="Times New Roman" w:hAnsi="Times New Roman"/>
          <w:i/>
          <w:sz w:val="28"/>
          <w:szCs w:val="28"/>
        </w:rPr>
        <w:t>о</w:t>
      </w:r>
      <w:r w:rsidRPr="00AA5A14">
        <w:rPr>
          <w:rFonts w:ascii="Times New Roman" w:hAnsi="Times New Roman"/>
          <w:i/>
          <w:sz w:val="28"/>
          <w:szCs w:val="28"/>
        </w:rPr>
        <w:t>шении их мероприятий по контролю (количество удовлетворённых судом исков, типовые основания для удовлетворения обращений истцов, меры ре</w:t>
      </w:r>
      <w:r w:rsidRPr="00AA5A14">
        <w:rPr>
          <w:rFonts w:ascii="Times New Roman" w:hAnsi="Times New Roman"/>
          <w:i/>
          <w:sz w:val="28"/>
          <w:szCs w:val="28"/>
        </w:rPr>
        <w:t>а</w:t>
      </w:r>
      <w:r w:rsidRPr="00AA5A14">
        <w:rPr>
          <w:rFonts w:ascii="Times New Roman" w:hAnsi="Times New Roman"/>
          <w:i/>
          <w:sz w:val="28"/>
          <w:szCs w:val="28"/>
        </w:rPr>
        <w:t>гирования, принятые в отношении должностных лиц комитета образования и науки Курской области, осуществляющих переданные полномочия РФ в сфере образования.</w:t>
      </w:r>
      <w:proofErr w:type="gramEnd"/>
    </w:p>
    <w:p w:rsidR="00D11850" w:rsidRDefault="00D11850" w:rsidP="00D11850">
      <w:pPr>
        <w:jc w:val="both"/>
        <w:rPr>
          <w:rFonts w:ascii="Times New Roman" w:hAnsi="Times New Roman"/>
          <w:sz w:val="28"/>
          <w:szCs w:val="28"/>
        </w:rPr>
      </w:pPr>
      <w:r w:rsidRPr="00D11850">
        <w:rPr>
          <w:rFonts w:ascii="Times New Roman" w:hAnsi="Times New Roman"/>
          <w:sz w:val="28"/>
          <w:szCs w:val="28"/>
        </w:rPr>
        <w:tab/>
        <w:t>В 201</w:t>
      </w:r>
      <w:r w:rsidR="003F05FE">
        <w:rPr>
          <w:rFonts w:ascii="Times New Roman" w:hAnsi="Times New Roman"/>
          <w:sz w:val="28"/>
          <w:szCs w:val="28"/>
        </w:rPr>
        <w:t>7</w:t>
      </w:r>
      <w:r w:rsidRPr="00D11850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результаты</w:t>
      </w:r>
      <w:r w:rsidRPr="00D11850">
        <w:rPr>
          <w:rFonts w:ascii="Times New Roman" w:hAnsi="Times New Roman"/>
          <w:sz w:val="28"/>
          <w:szCs w:val="28"/>
        </w:rPr>
        <w:t xml:space="preserve"> мероприятий по контролю </w:t>
      </w:r>
      <w:r>
        <w:rPr>
          <w:rFonts w:ascii="Times New Roman" w:hAnsi="Times New Roman"/>
          <w:sz w:val="28"/>
          <w:szCs w:val="28"/>
        </w:rPr>
        <w:t>(надзору), 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дённых работникам комитета образования и науки Курской области, </w:t>
      </w:r>
      <w:r w:rsidRPr="00D11850">
        <w:rPr>
          <w:rFonts w:ascii="Times New Roman" w:hAnsi="Times New Roman"/>
          <w:sz w:val="28"/>
          <w:szCs w:val="28"/>
        </w:rPr>
        <w:t>юрид</w:t>
      </w:r>
      <w:r w:rsidRPr="00D11850">
        <w:rPr>
          <w:rFonts w:ascii="Times New Roman" w:hAnsi="Times New Roman"/>
          <w:sz w:val="28"/>
          <w:szCs w:val="28"/>
        </w:rPr>
        <w:t>и</w:t>
      </w:r>
      <w:r w:rsidRPr="00D11850">
        <w:rPr>
          <w:rFonts w:ascii="Times New Roman" w:hAnsi="Times New Roman"/>
          <w:sz w:val="28"/>
          <w:szCs w:val="28"/>
        </w:rPr>
        <w:t xml:space="preserve">ческими лицами и индивидуальными предпринимателями </w:t>
      </w:r>
      <w:r>
        <w:rPr>
          <w:rFonts w:ascii="Times New Roman" w:hAnsi="Times New Roman"/>
          <w:sz w:val="28"/>
          <w:szCs w:val="28"/>
        </w:rPr>
        <w:t>в суде не оспар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вались. </w:t>
      </w:r>
    </w:p>
    <w:p w:rsidR="00061F8D" w:rsidRPr="00D11850" w:rsidRDefault="00061F8D" w:rsidP="00D11850">
      <w:pPr>
        <w:jc w:val="both"/>
        <w:rPr>
          <w:rFonts w:ascii="Times New Roman" w:hAnsi="Times New Roman"/>
          <w:sz w:val="28"/>
          <w:szCs w:val="28"/>
        </w:rPr>
      </w:pPr>
    </w:p>
    <w:p w:rsidR="00115C5A" w:rsidRPr="00115C5A" w:rsidRDefault="00115C5A" w:rsidP="00115C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C5A">
        <w:rPr>
          <w:rFonts w:ascii="Times New Roman" w:hAnsi="Times New Roman"/>
          <w:b/>
          <w:sz w:val="28"/>
          <w:szCs w:val="28"/>
        </w:rPr>
        <w:t xml:space="preserve">6. Анализ и оценка эффективности </w:t>
      </w:r>
      <w:proofErr w:type="gramStart"/>
      <w:r w:rsidRPr="00115C5A">
        <w:rPr>
          <w:rFonts w:ascii="Times New Roman" w:hAnsi="Times New Roman"/>
          <w:b/>
          <w:sz w:val="28"/>
          <w:szCs w:val="28"/>
        </w:rPr>
        <w:t>государственного</w:t>
      </w:r>
      <w:proofErr w:type="gramEnd"/>
    </w:p>
    <w:p w:rsidR="00115C5A" w:rsidRPr="00115C5A" w:rsidRDefault="00115C5A" w:rsidP="00115C5A">
      <w:pPr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5C5A">
        <w:rPr>
          <w:rFonts w:ascii="Times New Roman" w:hAnsi="Times New Roman"/>
          <w:b/>
          <w:sz w:val="28"/>
          <w:szCs w:val="28"/>
        </w:rPr>
        <w:t>контроля (надзора), муниципального контроля</w:t>
      </w:r>
    </w:p>
    <w:p w:rsidR="00CF5025" w:rsidRDefault="00115C5A" w:rsidP="00061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5C5A">
        <w:rPr>
          <w:rFonts w:ascii="Times New Roman" w:hAnsi="Times New Roman"/>
          <w:sz w:val="28"/>
          <w:szCs w:val="28"/>
        </w:rPr>
        <w:t>Показатели эффективности государственного контроля (надзора) в сфере образования комитета образования и науки Курской области, рассч</w:t>
      </w:r>
      <w:r w:rsidRPr="00115C5A">
        <w:rPr>
          <w:rFonts w:ascii="Times New Roman" w:hAnsi="Times New Roman"/>
          <w:sz w:val="28"/>
          <w:szCs w:val="28"/>
        </w:rPr>
        <w:t>и</w:t>
      </w:r>
      <w:r w:rsidRPr="00115C5A">
        <w:rPr>
          <w:rFonts w:ascii="Times New Roman" w:hAnsi="Times New Roman"/>
          <w:sz w:val="28"/>
          <w:szCs w:val="28"/>
        </w:rPr>
        <w:lastRenderedPageBreak/>
        <w:t>танные на основании сведений, содержащихся в форме № 1-контроль «Св</w:t>
      </w:r>
      <w:r w:rsidRPr="00115C5A">
        <w:rPr>
          <w:rFonts w:ascii="Times New Roman" w:hAnsi="Times New Roman"/>
          <w:sz w:val="28"/>
          <w:szCs w:val="28"/>
        </w:rPr>
        <w:t>е</w:t>
      </w:r>
      <w:r w:rsidRPr="00115C5A">
        <w:rPr>
          <w:rFonts w:ascii="Times New Roman" w:hAnsi="Times New Roman"/>
          <w:sz w:val="28"/>
          <w:szCs w:val="28"/>
        </w:rPr>
        <w:t>дения об осуществлении государственного контроля (надзора) и муниц</w:t>
      </w:r>
      <w:r w:rsidRPr="00115C5A">
        <w:rPr>
          <w:rFonts w:ascii="Times New Roman" w:hAnsi="Times New Roman"/>
          <w:sz w:val="28"/>
          <w:szCs w:val="28"/>
        </w:rPr>
        <w:t>и</w:t>
      </w:r>
      <w:r w:rsidRPr="00115C5A">
        <w:rPr>
          <w:rFonts w:ascii="Times New Roman" w:hAnsi="Times New Roman"/>
          <w:sz w:val="28"/>
          <w:szCs w:val="28"/>
        </w:rPr>
        <w:t>пального контроля», утверждаемой Росстатом, а также данные проведенного мониторинга эффективности государственного контроля (надзора) на основе внутриведомственных статистических наблюдений, данные анализа и оценки указанных показателей по состоянию на 31 декабря 2017 года</w:t>
      </w:r>
      <w:proofErr w:type="gramEnd"/>
      <w:r w:rsidRPr="00115C5A">
        <w:rPr>
          <w:rFonts w:ascii="Times New Roman" w:hAnsi="Times New Roman"/>
          <w:sz w:val="28"/>
          <w:szCs w:val="28"/>
        </w:rPr>
        <w:t xml:space="preserve"> и их фактич</w:t>
      </w:r>
      <w:r w:rsidRPr="00115C5A">
        <w:rPr>
          <w:rFonts w:ascii="Times New Roman" w:hAnsi="Times New Roman"/>
          <w:sz w:val="28"/>
          <w:szCs w:val="28"/>
        </w:rPr>
        <w:t>е</w:t>
      </w:r>
      <w:r w:rsidRPr="00115C5A">
        <w:rPr>
          <w:rFonts w:ascii="Times New Roman" w:hAnsi="Times New Roman"/>
          <w:sz w:val="28"/>
          <w:szCs w:val="28"/>
        </w:rPr>
        <w:t>ские значения следующие (таблица 6):</w:t>
      </w:r>
    </w:p>
    <w:p w:rsidR="00115C5A" w:rsidRPr="00115C5A" w:rsidRDefault="00115C5A" w:rsidP="000A18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5C5A">
        <w:rPr>
          <w:rFonts w:ascii="Times New Roman" w:hAnsi="Times New Roman"/>
          <w:sz w:val="28"/>
          <w:szCs w:val="28"/>
        </w:rPr>
        <w:t>Таблица 6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7"/>
        <w:gridCol w:w="1419"/>
        <w:gridCol w:w="1134"/>
        <w:gridCol w:w="1134"/>
        <w:gridCol w:w="1134"/>
        <w:gridCol w:w="1134"/>
      </w:tblGrid>
      <w:tr w:rsidR="00115C5A" w:rsidRPr="00115C5A" w:rsidTr="000A18EC">
        <w:trPr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5C5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15C5A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15C5A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лей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Формулы расчета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показат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лей</w:t>
            </w:r>
            <w:proofErr w:type="gramStart"/>
            <w:r w:rsidRPr="00115C5A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Отклон</w:t>
            </w:r>
            <w:r w:rsidRPr="00115C5A">
              <w:rPr>
                <w:rFonts w:ascii="Times New Roman" w:hAnsi="Times New Roman"/>
                <w:lang w:eastAsia="en-US"/>
              </w:rPr>
              <w:t>е</w:t>
            </w:r>
            <w:r w:rsidRPr="00115C5A">
              <w:rPr>
                <w:rFonts w:ascii="Times New Roman" w:hAnsi="Times New Roman"/>
                <w:lang w:eastAsia="en-US"/>
              </w:rPr>
              <w:t>ние зн</w:t>
            </w:r>
            <w:r w:rsidRPr="00115C5A">
              <w:rPr>
                <w:rFonts w:ascii="Times New Roman" w:hAnsi="Times New Roman"/>
                <w:lang w:eastAsia="en-US"/>
              </w:rPr>
              <w:t>а</w:t>
            </w:r>
            <w:r w:rsidRPr="00115C5A">
              <w:rPr>
                <w:rFonts w:ascii="Times New Roman" w:hAnsi="Times New Roman"/>
                <w:lang w:eastAsia="en-US"/>
              </w:rPr>
              <w:t>чения показ</w:t>
            </w:r>
            <w:r w:rsidRPr="00115C5A">
              <w:rPr>
                <w:rFonts w:ascii="Times New Roman" w:hAnsi="Times New Roman"/>
                <w:lang w:eastAsia="en-US"/>
              </w:rPr>
              <w:t>а</w:t>
            </w:r>
            <w:r w:rsidRPr="00115C5A">
              <w:rPr>
                <w:rFonts w:ascii="Times New Roman" w:hAnsi="Times New Roman"/>
                <w:lang w:eastAsia="en-US"/>
              </w:rPr>
              <w:t>телей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2017 года от 2016 года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(более 10 проце</w:t>
            </w:r>
            <w:r w:rsidRPr="00115C5A">
              <w:rPr>
                <w:rFonts w:ascii="Times New Roman" w:hAnsi="Times New Roman"/>
                <w:lang w:eastAsia="en-US"/>
              </w:rPr>
              <w:t>н</w:t>
            </w:r>
            <w:r w:rsidRPr="00115C5A">
              <w:rPr>
                <w:rFonts w:ascii="Times New Roman" w:hAnsi="Times New Roman"/>
                <w:lang w:eastAsia="en-US"/>
              </w:rPr>
              <w:t>тов)</w:t>
            </w:r>
            <w:r w:rsidRPr="00115C5A">
              <w:rPr>
                <w:rFonts w:ascii="Times New Roman" w:hAnsi="Times New Roman"/>
                <w:vertAlign w:val="superscript"/>
                <w:lang w:eastAsia="en-US"/>
              </w:rPr>
              <w:footnoteReference w:id="1"/>
            </w:r>
          </w:p>
        </w:tc>
      </w:tr>
      <w:tr w:rsidR="00115C5A" w:rsidRPr="00115C5A" w:rsidTr="000A18EC">
        <w:trPr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Первое полугодие 2017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2016 год</w:t>
            </w:r>
            <w:r w:rsidRPr="00115C5A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5C5A" w:rsidRPr="00115C5A" w:rsidTr="00115C5A">
        <w:trPr>
          <w:trHeight w:val="256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115C5A" w:rsidRPr="00115C5A" w:rsidTr="00115C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плана пр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ведения проверок (доля проведенных плановых проверок в процентах общего количества з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планированных пров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рок)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= сведения показателей строк приказа № 503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графы 5: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(«01»-«02»)/ («52»-«53»)*100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5C5A" w:rsidRPr="00115C5A" w:rsidTr="00115C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Доля заявлений органов государственного ко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троля (надзора), мун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ципального контроля, направленных в органы прокуратуры о соглас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вании проведения вн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выездных пр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верок, в согласовании которых было отказано (в процентах общего числа направленных в органы прокуратуры з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явлений)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= сведения показателей строк приказа № 503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графы 5: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«55»/«54» *100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5C5A" w:rsidRPr="00115C5A" w:rsidTr="00115C5A">
        <w:trPr>
          <w:trHeight w:val="2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Доля проверок, резул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таты которых признаны недействительными (в 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процентах общего числа проведенных проверок)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= сведения показателей строк приказа </w:t>
            </w: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№ 503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графы 5: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«45»/«01» *100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5C5A" w:rsidRPr="00115C5A" w:rsidTr="00115C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Доля проверок, пров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денных органами гос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дарственного контроля (надзора), муниципал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ного контроля с наруш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ниями требований зак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нодательства Российской Федерации о порядке их проведения, по </w:t>
            </w:r>
            <w:proofErr w:type="gramStart"/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результ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там</w:t>
            </w:r>
            <w:proofErr w:type="gramEnd"/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выявления которых к должностным лицам 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ганов государственного контроля (надзора), м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ниципального контроля, осуществившим такие проверки, применены меры дисциплинарного, административного наказания (в процентах общего числа проведе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ных проверок)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= сведения показателей строк приказа № 503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графы 5: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«49»/«01» *100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5C5A" w:rsidRPr="00115C5A" w:rsidTr="00115C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Доля юридических лиц, индивидуальных пре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принимателей, в отн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шении которых органами государственного ко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троля (надзора), мун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ципального контроля были проведены прове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ки (в процентах общего количества юридических лиц, индивидуальных предпринимателей, ос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ществляющих деятел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ность на территории Российской Федерации, соответствующего суб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ъ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екта Российской Фед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рации, соответствующ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 муниципального обр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деятельность которых подлежит гос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дарственному контролю (надзору), муниципал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ному контролю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= сведения показателей строк приказа № 503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графы 5: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«51»/«50» *100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16,3%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28,7%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26,3%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5C5A" w:rsidRPr="00115C5A" w:rsidTr="00115C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Среднее количество пр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верок, проведенных в отношении одного юр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дического лица, индив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дуального предприним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теля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= сведения показателей строк приказа № 503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графы 5: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«01»/ «51»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2174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-23,</w:t>
            </w:r>
            <w:r w:rsidR="002174F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115C5A" w:rsidRPr="00115C5A" w:rsidTr="00115C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Доля проведенных вн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проверок (в процентах общего кол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чества проведенных пр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верок)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= сведения показателей строк приказа № 503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графы 5: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«02»/«01» *100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29,7%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36,9%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39,1%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5C5A" w:rsidRPr="00115C5A" w:rsidTr="00115C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Доля правонарушений, выявленных по итогам проведения внеплановых проверок (в процентах общего числа правон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рушений, выявленных по итогам проверок)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= сведения показателей строк приказа № 503 «20»(графа</w:t>
            </w:r>
            <w:proofErr w:type="gramStart"/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proofErr w:type="gramEnd"/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)/</w:t>
            </w:r>
          </w:p>
          <w:p w:rsidR="00115C5A" w:rsidRPr="00115C5A" w:rsidRDefault="005E0D10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«20»(</w:t>
            </w:r>
            <w:r w:rsidR="00115C5A"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графа 5) *100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2174FF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74FF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C5A" w:rsidRPr="002174FF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74FF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D45CC9" w:rsidRDefault="00D45CC9" w:rsidP="00115C5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5C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-90</w:t>
            </w:r>
          </w:p>
        </w:tc>
      </w:tr>
      <w:tr w:rsidR="00115C5A" w:rsidRPr="00115C5A" w:rsidTr="00115C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Доля внеплановых пр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верок, проведенных по фактам нарушений, с к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торыми связано возни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новение угрозы прич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нения вреда жизни и здоровью граждан, вреда животным, растениям, окружающей среде, об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ъ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ектам культурного наследия (памятникам истории и культуры) народов Российской Ф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дерации, имуществу ф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зических и юридических лиц, безопасности гос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дарства, а также угрозы 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чрезвычайных ситуаций природного и техноге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ного характера, с целью предотвращения угрозы причинения такого вреда (в процентах общего к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личества</w:t>
            </w:r>
            <w:proofErr w:type="gramEnd"/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проведенных внеплановых проверок)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= сведения показателей строк приказа № 503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графы 5: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«05»/«02» *100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5C5A" w:rsidRPr="00115C5A" w:rsidTr="00115C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left" w:pos="280"/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Доля внеплановых пр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верок, проведенных по фактам нарушений об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зательных требований, с которыми связано пр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чинение вреда жизни и здоровью граждан, вреда животным, растениям, окружающей среде, об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ъ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ектам культурного наследия (памятникам истории и культуры) народов Российской Ф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дерации, имуществу ф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зических и юридических лиц, безопасности гос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дарства, а также возни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новение чрезвычайных ситуаций природного и техногенного характера, с целью прекращения дальнейшего причинения вреда и ликвидации п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следствий таких нар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шений</w:t>
            </w:r>
            <w:proofErr w:type="gramEnd"/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 процентах 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щего количества пров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денных внеплановых проверок)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= сведения показателей строк приказа № 503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графы 5: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«06»/«02»*100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5C5A" w:rsidRPr="00115C5A" w:rsidTr="00115C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B62A18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A18">
              <w:rPr>
                <w:rFonts w:ascii="Times New Roman" w:hAnsi="Times New Roman"/>
                <w:sz w:val="24"/>
                <w:szCs w:val="24"/>
                <w:lang w:eastAsia="en-US"/>
              </w:rPr>
              <w:t>Доля проверок, по ит</w:t>
            </w:r>
            <w:r w:rsidRPr="00B62A18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62A18">
              <w:rPr>
                <w:rFonts w:ascii="Times New Roman" w:hAnsi="Times New Roman"/>
                <w:sz w:val="24"/>
                <w:szCs w:val="24"/>
                <w:lang w:eastAsia="en-US"/>
              </w:rPr>
              <w:t>гам которых выявлены правонарушения (в пр</w:t>
            </w:r>
            <w:r w:rsidRPr="00B62A18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62A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центах общего числа проведенных плановых и </w:t>
            </w:r>
            <w:r w:rsidRPr="00B62A1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внеплановых проверок)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= сведения показателей строк приказа № 503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графы 5: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«19»/«01»*100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B62A18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A18">
              <w:rPr>
                <w:rFonts w:ascii="Times New Roman" w:hAnsi="Times New Roman"/>
                <w:sz w:val="24"/>
                <w:szCs w:val="24"/>
                <w:lang w:eastAsia="en-US"/>
              </w:rPr>
              <w:t>2,5%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5C5A" w:rsidRPr="00115C5A" w:rsidTr="00115C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A18">
              <w:rPr>
                <w:rFonts w:ascii="Times New Roman" w:hAnsi="Times New Roman"/>
                <w:sz w:val="24"/>
                <w:szCs w:val="24"/>
                <w:lang w:eastAsia="en-US"/>
              </w:rPr>
              <w:t>Доля проверок, по ит</w:t>
            </w:r>
            <w:r w:rsidRPr="00B62A18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62A18">
              <w:rPr>
                <w:rFonts w:ascii="Times New Roman" w:hAnsi="Times New Roman"/>
                <w:sz w:val="24"/>
                <w:szCs w:val="24"/>
                <w:lang w:eastAsia="en-US"/>
              </w:rPr>
              <w:t>гам которых по резул</w:t>
            </w:r>
            <w:r w:rsidRPr="00B62A18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B62A18">
              <w:rPr>
                <w:rFonts w:ascii="Times New Roman" w:hAnsi="Times New Roman"/>
                <w:sz w:val="24"/>
                <w:szCs w:val="24"/>
                <w:lang w:eastAsia="en-US"/>
              </w:rPr>
              <w:t>татам выявленных пр</w:t>
            </w:r>
            <w:r w:rsidRPr="00B62A18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B62A18">
              <w:rPr>
                <w:rFonts w:ascii="Times New Roman" w:hAnsi="Times New Roman"/>
                <w:sz w:val="24"/>
                <w:szCs w:val="24"/>
                <w:lang w:eastAsia="en-US"/>
              </w:rPr>
              <w:t>вонарушений были во</w:t>
            </w:r>
            <w:r w:rsidRPr="00B62A18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B62A18">
              <w:rPr>
                <w:rFonts w:ascii="Times New Roman" w:hAnsi="Times New Roman"/>
                <w:sz w:val="24"/>
                <w:szCs w:val="24"/>
                <w:lang w:eastAsia="en-US"/>
              </w:rPr>
              <w:t>буждены дела об адм</w:t>
            </w:r>
            <w:r w:rsidRPr="00B62A18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62A18">
              <w:rPr>
                <w:rFonts w:ascii="Times New Roman" w:hAnsi="Times New Roman"/>
                <w:sz w:val="24"/>
                <w:szCs w:val="24"/>
                <w:lang w:eastAsia="en-US"/>
              </w:rPr>
              <w:t>нистративных правон</w:t>
            </w:r>
            <w:r w:rsidRPr="00B62A18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B62A18">
              <w:rPr>
                <w:rFonts w:ascii="Times New Roman" w:hAnsi="Times New Roman"/>
                <w:sz w:val="24"/>
                <w:szCs w:val="24"/>
                <w:lang w:eastAsia="en-US"/>
              </w:rPr>
              <w:t>рушениях (в процентах общего</w:t>
            </w:r>
            <w:r w:rsidRPr="00115C5A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B62A18">
              <w:rPr>
                <w:rFonts w:ascii="Times New Roman" w:hAnsi="Times New Roman"/>
                <w:sz w:val="24"/>
                <w:szCs w:val="24"/>
                <w:lang w:eastAsia="en-US"/>
              </w:rPr>
              <w:t>числа прове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рок, по итогам которых были выявлены правонаруш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ния)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= сведения показателей строк приказа № 503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графы 5: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«24»/«19»*100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2174FF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74FF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C5A" w:rsidRPr="002174FF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74FF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B62A18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A18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5A" w:rsidRPr="00115C5A" w:rsidRDefault="00D45CC9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- 100</w:t>
            </w:r>
          </w:p>
        </w:tc>
      </w:tr>
      <w:tr w:rsidR="00115C5A" w:rsidRPr="00115C5A" w:rsidTr="00115C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Доля проверок, по ит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гам которых по фактам выявленных нарушений наложены администр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тивные наказания (в процентах общего числа проверок, по итогам к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торых по результатам выявленных правонар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шений возбуждены дела об административных правонарушениях)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= сведения показателей строк приказа № 503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графы 5: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«25»/«24» *100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2174FF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74FF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C5A" w:rsidRPr="002174FF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74FF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5A" w:rsidRPr="00115C5A" w:rsidRDefault="00D45CC9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- 90</w:t>
            </w:r>
          </w:p>
        </w:tc>
      </w:tr>
      <w:tr w:rsidR="00115C5A" w:rsidRPr="00115C5A" w:rsidTr="00115C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Доля юридических лиц, индивидуальных пре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принимателей, в де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тельности которых в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явлены нарушения об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зательных требований, представляющие неп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средственную угрозу причинения вреда жизни и здоровью граждан, вреда животным, раст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ниям, окружающей ср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де, объектам культурн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го наследия (памятникам истории и культуры) народов Российской Ф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дерации, имуществу ф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зических и юридических лиц, безопасности гос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дарства, а также угрозу чрезвычайных ситуаций природного и техноге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ного характера (в пр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центах общего числа проверенных лиц)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= сведения показателей строк приказа № 503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графы 5: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«17»/«51»*100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5C5A" w:rsidRPr="00115C5A" w:rsidTr="00115C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Доля юридических лиц, индивидуальных пре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принимателей, в де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тельности которых в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явлены нарушения об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зательных требований, явившиеся причиной причинения вреда жизни и здоровью граждан, вреда животным, раст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ниям, окружающей ср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де, объектам культурн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го наследия (памятникам истории и культуры) народов Российской Ф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дерации, имуществу ф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зических и юридических лиц, безопасности гос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дарства, а также возни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новения чрезвычайных ситуаций природного и техногенного характера (в процентах общего числа проверенных лиц)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= сведения показателей строк приказа № 503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графы 5: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«18»/«51» *100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5C5A" w:rsidRPr="00115C5A" w:rsidTr="00115C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случаев пр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чинения юридическими лицами, индивидуал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ными предпринимател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ми вреда жизни и здор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вью граждан, вреда ж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вотным, растениям, окружающей среде, об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ъ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ектам культурного 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наследия (памятникам истории и культуры) народов Российской Ф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дерации, имуществу ф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зических и юридических лиц, безопасности гос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дарства, а также чрезв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чайных ситуаций пр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родного и техногенного характера (по видам ущерба)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= сведения показателей строк приказа № 503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графы 5: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«62»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5C5A" w:rsidRPr="00115C5A" w:rsidTr="00115C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Доля выявленных при проведении проверок правонарушений, св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занных с неисполнением предписаний (в проце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тах общего числа выя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ленных правонаруш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ний)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= сведения показателей строк приказа № 503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графы 5: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«23»/«20»*100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-90%</w:t>
            </w:r>
          </w:p>
        </w:tc>
      </w:tr>
      <w:tr w:rsidR="00115C5A" w:rsidRPr="00115C5A" w:rsidTr="00115C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суммы взы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канных администрати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ных штрафов к общей сумме наложенных 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министративных штр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фов (в процентах)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= сведения показателей строк приказа № 503 графы 5: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highlight w:val="green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«42»/«38» *100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2174FF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74FF">
              <w:rPr>
                <w:rFonts w:ascii="Times New Roman" w:hAnsi="Times New Roman"/>
                <w:sz w:val="24"/>
                <w:szCs w:val="24"/>
                <w:lang w:eastAsia="en-US"/>
              </w:rPr>
              <w:t>200%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C5A" w:rsidRPr="002174FF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74FF">
              <w:rPr>
                <w:rFonts w:ascii="Times New Roman" w:hAnsi="Times New Roman"/>
                <w:sz w:val="24"/>
                <w:szCs w:val="24"/>
                <w:lang w:eastAsia="en-US"/>
              </w:rPr>
              <w:t>200%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156,3%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+43,7%</w:t>
            </w:r>
          </w:p>
        </w:tc>
      </w:tr>
      <w:tr w:rsidR="00115C5A" w:rsidRPr="00115C5A" w:rsidTr="00115C5A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8"/>
                <w:lang w:eastAsia="en-US"/>
              </w:rPr>
              <w:t>19</w:t>
            </w:r>
            <w:r w:rsidRPr="00115C5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Средний размер нал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женного администрати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ного штрафа, в том числе на должностных лиц и юридических лиц (в тыс. рублей)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= сведения показателей строк приказа № 503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графы 5: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highlight w:val="green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«38»/«34»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CB64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C5A" w:rsidRPr="00115C5A" w:rsidRDefault="00115C5A" w:rsidP="00CB64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CB64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CB64A5">
              <w:rPr>
                <w:rFonts w:ascii="Times New Roman" w:hAnsi="Times New Roman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CB64A5" w:rsidP="00CB64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–56,5</w:t>
            </w:r>
            <w:r w:rsidR="00115C5A" w:rsidRPr="00115C5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115C5A" w:rsidRPr="00115C5A" w:rsidTr="00115C5A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Средний размер нал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женного администрати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ного штрафа на дол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ностных лиц (в тыс. ру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лей)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= сведения показателей строк приказа № 503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графы 5: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highlight w:val="green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«39»/«35»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CB64A5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C5A" w:rsidRPr="00115C5A" w:rsidRDefault="00115C5A" w:rsidP="00CB64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CB64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CB64A5">
              <w:rPr>
                <w:rFonts w:ascii="Times New Roman" w:hAnsi="Times New Roman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CB64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–56,</w:t>
            </w:r>
            <w:r w:rsidR="00CB64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115C5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115C5A" w:rsidRPr="00115C5A" w:rsidTr="00115C5A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Средний размер нал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женного администрати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ного штрафа на юрид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ческих лиц (в тыс. ру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лей)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= сведения показателей строк приказа № 503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графы 5: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highlight w:val="green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«41»/«37»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spacing w:after="0"/>
              <w:rPr>
                <w:rFonts w:eastAsia="Calibri"/>
                <w:lang w:eastAsia="en-US"/>
              </w:rPr>
            </w:pPr>
          </w:p>
        </w:tc>
      </w:tr>
      <w:tr w:rsidR="00115C5A" w:rsidRPr="00115C5A" w:rsidTr="00115C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20</w:t>
            </w:r>
            <w:r w:rsidRPr="00115C5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Доля проверок, по 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зультатам которых мат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риалы о выявленных нарушениях переданы в уполномоченные органы для возбуждения уг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ловных дел (в процентах общего количества пр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верок, в результате кот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рых выявлены наруш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ния обязательных треб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ваний)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= сведения показателей строк приказа № 503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графы 5:</w:t>
            </w:r>
          </w:p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highlight w:val="green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«43»/«19» *100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5A" w:rsidRPr="00115C5A" w:rsidRDefault="00115C5A" w:rsidP="00115C5A">
            <w:pPr>
              <w:spacing w:after="0"/>
              <w:rPr>
                <w:rFonts w:eastAsia="Calibri"/>
                <w:lang w:eastAsia="en-US"/>
              </w:rPr>
            </w:pPr>
          </w:p>
        </w:tc>
      </w:tr>
    </w:tbl>
    <w:p w:rsidR="00115C5A" w:rsidRPr="00115C5A" w:rsidRDefault="00115C5A" w:rsidP="00115C5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5C5A" w:rsidRPr="00115C5A" w:rsidRDefault="00115C5A" w:rsidP="00115C5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>Перечень причин отклонений значений показателей 2017 года от 2016 года (более 10 %) представлен в таблице 7.</w:t>
      </w:r>
    </w:p>
    <w:p w:rsidR="00115C5A" w:rsidRPr="00115C5A" w:rsidRDefault="00115C5A" w:rsidP="00115C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>В целом показатели оценки эффективности государственного контроля (надзора) в сфере образования в 2017 году в отношении организаций, ос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ществляющих образовательную деятельность, сопоставимы с показателями 2016 года, отклонения между ними минимальны и не превышают 10% (по 1</w:t>
      </w:r>
      <w:r w:rsidR="006C120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показателям из 20). </w:t>
      </w:r>
    </w:p>
    <w:p w:rsidR="00115C5A" w:rsidRPr="00115C5A" w:rsidRDefault="00115C5A" w:rsidP="00115C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 отношении </w:t>
      </w:r>
      <w:r w:rsidR="006C120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C120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показателей (пункты 6, </w:t>
      </w:r>
      <w:r w:rsidR="006C1202">
        <w:rPr>
          <w:rFonts w:ascii="Times New Roman" w:hAnsi="Times New Roman"/>
          <w:color w:val="000000" w:themeColor="text1"/>
          <w:sz w:val="28"/>
          <w:szCs w:val="28"/>
        </w:rPr>
        <w:t>8,12,13,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17-19) произошло отклонение более чем на 10%, что обусловлено следующими фа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торами (таблица 7):</w:t>
      </w:r>
    </w:p>
    <w:p w:rsidR="00B65453" w:rsidRDefault="00B65453" w:rsidP="00B6545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Перечень причин отклонений значений показателей 2017 года от 2016 года (более 10 %) представлен в таблице 7.</w:t>
      </w:r>
    </w:p>
    <w:p w:rsidR="00B65453" w:rsidRDefault="00B65453" w:rsidP="00B654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целом показатели оценки эффективности государственного контроля (надзора) в сфере образования в 2017 году в отношении организаций, ос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ществляющих образовательную деятельность, сопоставимы с показателями 2016 года, отклонения между ними минимальны и не превышают 10% (по 13 показателям из 20). </w:t>
      </w:r>
    </w:p>
    <w:p w:rsidR="00B65453" w:rsidRDefault="00B65453" w:rsidP="00B654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Вместе с тем, в отношении 7 показателей (пункты 6, 8, 12,13, 17-19) произошло отклонение более чем на 10%, что обусловлено следующими фа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>торами (таблица 7):</w:t>
      </w:r>
    </w:p>
    <w:p w:rsidR="00B65453" w:rsidRDefault="00B65453" w:rsidP="00B6545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Таблица 7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250"/>
        <w:gridCol w:w="7516"/>
      </w:tblGrid>
      <w:tr w:rsidR="00B65453" w:rsidTr="00B65453">
        <w:trPr>
          <w:trHeight w:val="1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53" w:rsidRDefault="00B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53" w:rsidRDefault="00B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Порядк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вый 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 зн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чения 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казателя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53" w:rsidRDefault="00B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Причины отклонений значений показателей</w:t>
            </w:r>
          </w:p>
        </w:tc>
      </w:tr>
      <w:tr w:rsidR="00B65453" w:rsidTr="00B65453">
        <w:trPr>
          <w:trHeight w:val="1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53" w:rsidRDefault="00B65453" w:rsidP="00B6545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53" w:rsidRDefault="00B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6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53" w:rsidRDefault="00B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итогам 2017 года этот показатель снизился на 23,1% в связи с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кращением количества внеплановых проверок в 2017 году по сравн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нию с предыдущим годом</w:t>
            </w:r>
          </w:p>
        </w:tc>
      </w:tr>
      <w:tr w:rsidR="00B65453" w:rsidTr="00B65453">
        <w:trPr>
          <w:trHeight w:val="1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53" w:rsidRDefault="00B65453" w:rsidP="00B6545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53" w:rsidRDefault="00B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8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53" w:rsidRDefault="00B65453" w:rsidP="00C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Снижение показателя на 90% произошло в связи </w:t>
            </w:r>
            <w:r w:rsidR="00CB64A5">
              <w:rPr>
                <w:rFonts w:ascii="Times New Roman" w:hAnsi="Times New Roman"/>
                <w:sz w:val="24"/>
                <w:szCs w:val="24"/>
                <w:lang w:eastAsia="en-US"/>
              </w:rPr>
              <w:t>тем, что в 2017 году все организации, осуществляющие образовательную деятельность, исполняли предписания об устранении выявленных нарушений в установленные сроки.</w:t>
            </w:r>
          </w:p>
        </w:tc>
      </w:tr>
      <w:tr w:rsidR="00B65453" w:rsidTr="00B65453">
        <w:trPr>
          <w:trHeight w:val="1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53" w:rsidRDefault="00B65453" w:rsidP="00B6545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53" w:rsidRDefault="00B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12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53" w:rsidRDefault="00CB64A5" w:rsidP="00C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Изменение данного показателя обусловлено проводимыми комитетом образования и науки Курской области профилактическими меропри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тиями, а также, в ряде случаев связи с истечением сроков привлечения к административной ответственности.</w:t>
            </w:r>
          </w:p>
        </w:tc>
      </w:tr>
      <w:tr w:rsidR="00B65453" w:rsidTr="00B65453">
        <w:trPr>
          <w:trHeight w:val="1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53" w:rsidRDefault="00B65453" w:rsidP="00B6545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53" w:rsidRDefault="00B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13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53" w:rsidRDefault="00C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Изменение показателя связано с отсутствием в 2017 году проверок, по итогам которых выявлены правонарушения.</w:t>
            </w:r>
          </w:p>
        </w:tc>
      </w:tr>
      <w:tr w:rsidR="00B65453" w:rsidTr="00B65453">
        <w:trPr>
          <w:trHeight w:val="1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53" w:rsidRDefault="00B65453" w:rsidP="00B6545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53" w:rsidRDefault="00B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17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53" w:rsidRDefault="00C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64A5">
              <w:rPr>
                <w:rFonts w:ascii="Times New Roman" w:hAnsi="Times New Roman"/>
                <w:sz w:val="24"/>
                <w:szCs w:val="24"/>
                <w:lang w:eastAsia="en-US"/>
              </w:rPr>
              <w:t>Снижение показателя на 90% произошло в связи тем, что в 2017 году все организации, осуществляющие образовательную деятельность, исполняли предписания об устранении выявленных нарушений в установленные сроки.</w:t>
            </w:r>
          </w:p>
        </w:tc>
      </w:tr>
      <w:tr w:rsidR="00B65453" w:rsidTr="00B65453">
        <w:trPr>
          <w:trHeight w:val="1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53" w:rsidRDefault="00B65453" w:rsidP="00B6545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53" w:rsidRDefault="00B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18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53" w:rsidRDefault="00B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Отклонение значения показателя в 2017 году связано с тем, что к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менту представления статистической отчетности был выплачен ряд штрафов, наложенных в 2017 году за административные правонар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шения, совершенные в 2016 году</w:t>
            </w:r>
          </w:p>
        </w:tc>
      </w:tr>
      <w:tr w:rsidR="00B65453" w:rsidTr="00B65453">
        <w:trPr>
          <w:trHeight w:val="1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53" w:rsidRDefault="00B65453" w:rsidP="00B6545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53" w:rsidRDefault="00B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19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53" w:rsidRDefault="00B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Разница в процентных показателях по критерию «Средний размер наложенного административного штрафа, в том числе на должнос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ных лиц и юридических лиц» обусловлена, во-первых, той же прич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ной, которая указана в предыдущем пункте, а во-вторых, тем, что за отчетный период сумма административных штрафов составила 1000 рублей, наложенных на 1 должностное лицо, в то время как в 2016 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 сумма административных штрафов составила 16000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рублей, нал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женных на 7 должностных лиц</w:t>
            </w:r>
          </w:p>
        </w:tc>
      </w:tr>
    </w:tbl>
    <w:p w:rsidR="00B65453" w:rsidRDefault="00B65453" w:rsidP="00B654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5453" w:rsidRDefault="00B65453" w:rsidP="00B654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Стабильность в 50 % показателей и улучшение 2-х показателей по сравнению с 2016 годом позволяет отметить положительную динамику в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вышении эффективности государственного контроля (надзора) в сфере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зования.</w:t>
      </w:r>
    </w:p>
    <w:p w:rsidR="000A70A5" w:rsidRDefault="00B65453" w:rsidP="000A70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количественных показателей, характеризующих проведение и результативность государственного контроля (надзора) в сфере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ния, а также эффективность данного контроля в 2017 году,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свидетельствует </w:t>
      </w:r>
      <w:r>
        <w:rPr>
          <w:rFonts w:ascii="Times New Roman" w:hAnsi="Times New Roman"/>
          <w:sz w:val="28"/>
          <w:szCs w:val="28"/>
        </w:rPr>
        <w:t xml:space="preserve">об относительно равномерном распределении мероприятий по контролю по полугодиям. По 16 показателям (80 %), обозначенным в таблице 6, значения показателей равноценны, во 2-м полугодии произошло увеличение по 1-му показателю (5 %) и снижение по 3-м показателям (15%). </w:t>
      </w:r>
      <w:proofErr w:type="gramStart"/>
      <w:r>
        <w:rPr>
          <w:rFonts w:ascii="Times New Roman" w:hAnsi="Times New Roman"/>
          <w:sz w:val="28"/>
          <w:szCs w:val="28"/>
        </w:rPr>
        <w:t>Причины отклон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 значений показателей по полугодиям аналогичны, указанным в таблице 7. </w:t>
      </w:r>
      <w:proofErr w:type="gramEnd"/>
    </w:p>
    <w:p w:rsidR="00115C5A" w:rsidRPr="00115C5A" w:rsidRDefault="00115C5A" w:rsidP="000A70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5A">
        <w:rPr>
          <w:rFonts w:ascii="Times New Roman" w:hAnsi="Times New Roman"/>
          <w:sz w:val="28"/>
          <w:szCs w:val="28"/>
        </w:rPr>
        <w:t>Оценка эффективности государственного контроля (надзора) ос</w:t>
      </w:r>
      <w:r w:rsidRPr="00115C5A">
        <w:rPr>
          <w:rFonts w:ascii="Times New Roman" w:hAnsi="Times New Roman"/>
          <w:sz w:val="28"/>
          <w:szCs w:val="28"/>
        </w:rPr>
        <w:t>у</w:t>
      </w:r>
      <w:r w:rsidRPr="00115C5A">
        <w:rPr>
          <w:rFonts w:ascii="Times New Roman" w:hAnsi="Times New Roman"/>
          <w:sz w:val="28"/>
          <w:szCs w:val="28"/>
        </w:rPr>
        <w:t>ществлена на основании:</w:t>
      </w:r>
    </w:p>
    <w:p w:rsidR="00115C5A" w:rsidRPr="00115C5A" w:rsidRDefault="00115C5A" w:rsidP="00115C5A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5A">
        <w:rPr>
          <w:rFonts w:ascii="Times New Roman" w:hAnsi="Times New Roman"/>
          <w:sz w:val="28"/>
          <w:szCs w:val="28"/>
        </w:rPr>
        <w:t>данных мониторинга эффективности государственного контроля (надзора);</w:t>
      </w:r>
    </w:p>
    <w:p w:rsidR="00115C5A" w:rsidRPr="00115C5A" w:rsidRDefault="00115C5A" w:rsidP="00115C5A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5A">
        <w:rPr>
          <w:rFonts w:ascii="Times New Roman" w:hAnsi="Times New Roman"/>
          <w:sz w:val="28"/>
          <w:szCs w:val="28"/>
        </w:rPr>
        <w:lastRenderedPageBreak/>
        <w:t>показателей влияния государственного контроля (надзора) на с</w:t>
      </w:r>
      <w:r w:rsidRPr="00115C5A">
        <w:rPr>
          <w:rFonts w:ascii="Times New Roman" w:hAnsi="Times New Roman"/>
          <w:sz w:val="28"/>
          <w:szCs w:val="28"/>
        </w:rPr>
        <w:t>о</w:t>
      </w:r>
      <w:r w:rsidRPr="00115C5A">
        <w:rPr>
          <w:rFonts w:ascii="Times New Roman" w:hAnsi="Times New Roman"/>
          <w:sz w:val="28"/>
          <w:szCs w:val="28"/>
        </w:rPr>
        <w:t>блюдение поднадзорными субъектами нормативных требований;</w:t>
      </w:r>
    </w:p>
    <w:p w:rsidR="00115C5A" w:rsidRPr="00115C5A" w:rsidRDefault="00115C5A" w:rsidP="00115C5A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5A">
        <w:rPr>
          <w:rFonts w:ascii="Times New Roman" w:hAnsi="Times New Roman"/>
          <w:sz w:val="28"/>
          <w:szCs w:val="28"/>
        </w:rPr>
        <w:t>организации и оценки качества данного контроля;</w:t>
      </w:r>
    </w:p>
    <w:p w:rsidR="00115C5A" w:rsidRPr="00115C5A" w:rsidRDefault="00115C5A" w:rsidP="00115C5A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5A">
        <w:rPr>
          <w:rFonts w:ascii="Times New Roman" w:hAnsi="Times New Roman"/>
          <w:sz w:val="28"/>
          <w:szCs w:val="28"/>
        </w:rPr>
        <w:t>данных социологических опросов юридических лиц, в отношении которых проводились проверки.</w:t>
      </w:r>
    </w:p>
    <w:p w:rsidR="00115C5A" w:rsidRPr="00115C5A" w:rsidRDefault="00115C5A" w:rsidP="00115C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5C5A">
        <w:rPr>
          <w:rFonts w:ascii="Times New Roman" w:hAnsi="Times New Roman"/>
          <w:sz w:val="28"/>
          <w:szCs w:val="28"/>
        </w:rPr>
        <w:t>В связи с этим для анализа и оценки эффективности государственного контроля (надзора) использованы, с одной стороны, данные об отсутствии случаев причинения юридическими лицами вреда жизни и здоровью гра</w:t>
      </w:r>
      <w:r w:rsidRPr="00115C5A">
        <w:rPr>
          <w:rFonts w:ascii="Times New Roman" w:hAnsi="Times New Roman"/>
          <w:sz w:val="28"/>
          <w:szCs w:val="28"/>
        </w:rPr>
        <w:t>ж</w:t>
      </w:r>
      <w:r w:rsidRPr="00115C5A">
        <w:rPr>
          <w:rFonts w:ascii="Times New Roman" w:hAnsi="Times New Roman"/>
          <w:sz w:val="28"/>
          <w:szCs w:val="28"/>
        </w:rPr>
        <w:t>дан, охраняемых законодательством, а также информации об удовлетворе</w:t>
      </w:r>
      <w:r w:rsidRPr="00115C5A">
        <w:rPr>
          <w:rFonts w:ascii="Times New Roman" w:hAnsi="Times New Roman"/>
          <w:sz w:val="28"/>
          <w:szCs w:val="28"/>
        </w:rPr>
        <w:t>н</w:t>
      </w:r>
      <w:r w:rsidRPr="00115C5A">
        <w:rPr>
          <w:rFonts w:ascii="Times New Roman" w:hAnsi="Times New Roman"/>
          <w:sz w:val="28"/>
          <w:szCs w:val="28"/>
        </w:rPr>
        <w:t>ности качеством государственного контроля (надзора) лиц, на защиту прав которых направлен государственный контроль (надзор), и, с другой стороны, сведений об удовлетворенности качеством данного контроля поднадзорных субъектов</w:t>
      </w:r>
      <w:proofErr w:type="gramEnd"/>
      <w:r w:rsidRPr="00115C5A">
        <w:rPr>
          <w:rFonts w:ascii="Times New Roman" w:hAnsi="Times New Roman"/>
          <w:sz w:val="28"/>
          <w:szCs w:val="28"/>
        </w:rPr>
        <w:t xml:space="preserve">, о количестве поданных и удовлетворенных жалоб на результаты и порядок контроля. </w:t>
      </w:r>
    </w:p>
    <w:p w:rsidR="00115C5A" w:rsidRPr="00115C5A" w:rsidRDefault="00115C5A" w:rsidP="00115C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Оценка эффективности государственного контроля (надзора) в сфере </w:t>
      </w:r>
      <w:r w:rsidRPr="00115C5A">
        <w:rPr>
          <w:rFonts w:ascii="Times New Roman" w:hAnsi="Times New Roman"/>
          <w:sz w:val="28"/>
          <w:szCs w:val="28"/>
        </w:rPr>
        <w:t xml:space="preserve">образования проведена на основании сбора, обработки и анализа следующих документов и сведений и характеризовалось следующими количественными показателями, в том числе в динамике по полугодиям: </w:t>
      </w:r>
    </w:p>
    <w:p w:rsidR="00115C5A" w:rsidRPr="00115C5A" w:rsidRDefault="00115C5A" w:rsidP="00115C5A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15C5A">
        <w:rPr>
          <w:rFonts w:ascii="Times New Roman" w:hAnsi="Times New Roman"/>
          <w:color w:val="000000"/>
          <w:sz w:val="28"/>
          <w:szCs w:val="28"/>
        </w:rPr>
        <w:t>а)</w:t>
      </w:r>
      <w:r w:rsidRPr="00115C5A">
        <w:rPr>
          <w:rFonts w:ascii="Times New Roman" w:hAnsi="Times New Roman"/>
          <w:color w:val="000000"/>
          <w:sz w:val="28"/>
          <w:szCs w:val="28"/>
        </w:rPr>
        <w:tab/>
        <w:t>число зарегистрированных на территории Курской области юрид</w:t>
      </w:r>
      <w:r w:rsidRPr="00115C5A">
        <w:rPr>
          <w:rFonts w:ascii="Times New Roman" w:hAnsi="Times New Roman"/>
          <w:color w:val="000000"/>
          <w:sz w:val="28"/>
          <w:szCs w:val="28"/>
        </w:rPr>
        <w:t>и</w:t>
      </w:r>
      <w:r w:rsidRPr="00115C5A">
        <w:rPr>
          <w:rFonts w:ascii="Times New Roman" w:hAnsi="Times New Roman"/>
          <w:color w:val="000000"/>
          <w:sz w:val="28"/>
          <w:szCs w:val="28"/>
        </w:rPr>
        <w:t>ческих лиц, которые могут выступать объектами контроля со стороны ком</w:t>
      </w:r>
      <w:r w:rsidRPr="00115C5A">
        <w:rPr>
          <w:rFonts w:ascii="Times New Roman" w:hAnsi="Times New Roman"/>
          <w:color w:val="000000"/>
          <w:sz w:val="28"/>
          <w:szCs w:val="28"/>
        </w:rPr>
        <w:t>и</w:t>
      </w:r>
      <w:r w:rsidRPr="00115C5A">
        <w:rPr>
          <w:rFonts w:ascii="Times New Roman" w:hAnsi="Times New Roman"/>
          <w:color w:val="000000"/>
          <w:sz w:val="28"/>
          <w:szCs w:val="28"/>
        </w:rPr>
        <w:t xml:space="preserve">тета образования и науки Курской области – </w:t>
      </w:r>
      <w:r w:rsidRPr="00861B69">
        <w:rPr>
          <w:rFonts w:ascii="Times New Roman" w:hAnsi="Times New Roman"/>
          <w:color w:val="000000" w:themeColor="text1"/>
          <w:sz w:val="28"/>
          <w:szCs w:val="28"/>
        </w:rPr>
        <w:t>105</w:t>
      </w:r>
      <w:r w:rsidR="005E0D10" w:rsidRPr="00861B6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5C5A">
        <w:rPr>
          <w:rFonts w:ascii="Times New Roman" w:hAnsi="Times New Roman"/>
          <w:color w:val="000000"/>
          <w:sz w:val="28"/>
          <w:szCs w:val="28"/>
        </w:rPr>
        <w:t>(в 2016 году – 10</w:t>
      </w:r>
      <w:r w:rsidR="00D45CC9">
        <w:rPr>
          <w:rFonts w:ascii="Times New Roman" w:hAnsi="Times New Roman"/>
          <w:color w:val="000000"/>
          <w:sz w:val="28"/>
          <w:szCs w:val="28"/>
        </w:rPr>
        <w:t>60</w:t>
      </w:r>
      <w:r w:rsidRPr="00115C5A">
        <w:rPr>
          <w:rFonts w:ascii="Times New Roman" w:hAnsi="Times New Roman"/>
          <w:color w:val="000000"/>
          <w:sz w:val="28"/>
          <w:szCs w:val="28"/>
        </w:rPr>
        <w:t>);</w:t>
      </w:r>
    </w:p>
    <w:p w:rsidR="00115C5A" w:rsidRPr="00115C5A" w:rsidRDefault="00115C5A" w:rsidP="00115C5A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15C5A">
        <w:rPr>
          <w:rFonts w:ascii="Times New Roman" w:hAnsi="Times New Roman"/>
          <w:color w:val="000000"/>
          <w:sz w:val="28"/>
          <w:szCs w:val="28"/>
        </w:rPr>
        <w:t>б)</w:t>
      </w:r>
      <w:r w:rsidRPr="00115C5A">
        <w:rPr>
          <w:rFonts w:ascii="Times New Roman" w:hAnsi="Times New Roman"/>
          <w:color w:val="000000"/>
          <w:sz w:val="28"/>
          <w:szCs w:val="28"/>
        </w:rPr>
        <w:tab/>
        <w:t>планом проведения комитетом образования и науки Курской обл</w:t>
      </w:r>
      <w:r w:rsidRPr="00115C5A">
        <w:rPr>
          <w:rFonts w:ascii="Times New Roman" w:hAnsi="Times New Roman"/>
          <w:color w:val="000000"/>
          <w:sz w:val="28"/>
          <w:szCs w:val="28"/>
        </w:rPr>
        <w:t>а</w:t>
      </w:r>
      <w:r w:rsidRPr="00115C5A">
        <w:rPr>
          <w:rFonts w:ascii="Times New Roman" w:hAnsi="Times New Roman"/>
          <w:color w:val="000000"/>
          <w:sz w:val="28"/>
          <w:szCs w:val="28"/>
        </w:rPr>
        <w:t>сти плановых проверок юридических лиц на 2017 год было запланировано проведение контрольных мероприятий в части федерального государстве</w:t>
      </w:r>
      <w:r w:rsidRPr="00115C5A">
        <w:rPr>
          <w:rFonts w:ascii="Times New Roman" w:hAnsi="Times New Roman"/>
          <w:color w:val="000000"/>
          <w:sz w:val="28"/>
          <w:szCs w:val="28"/>
        </w:rPr>
        <w:t>н</w:t>
      </w:r>
      <w:r w:rsidRPr="00115C5A">
        <w:rPr>
          <w:rFonts w:ascii="Times New Roman" w:hAnsi="Times New Roman"/>
          <w:color w:val="000000"/>
          <w:sz w:val="28"/>
          <w:szCs w:val="28"/>
        </w:rPr>
        <w:t>ного надзора в сфере образования и федерального государственного ко</w:t>
      </w:r>
      <w:r w:rsidRPr="00115C5A">
        <w:rPr>
          <w:rFonts w:ascii="Times New Roman" w:hAnsi="Times New Roman"/>
          <w:color w:val="000000"/>
          <w:sz w:val="28"/>
          <w:szCs w:val="28"/>
        </w:rPr>
        <w:t>н</w:t>
      </w:r>
      <w:r w:rsidRPr="00115C5A">
        <w:rPr>
          <w:rFonts w:ascii="Times New Roman" w:hAnsi="Times New Roman"/>
          <w:color w:val="000000"/>
          <w:sz w:val="28"/>
          <w:szCs w:val="28"/>
        </w:rPr>
        <w:t xml:space="preserve">троля качества образования в отношении 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191 </w:t>
      </w:r>
      <w:r w:rsidRPr="00115C5A">
        <w:rPr>
          <w:rFonts w:ascii="Times New Roman" w:hAnsi="Times New Roman"/>
          <w:color w:val="000000"/>
          <w:sz w:val="28"/>
          <w:szCs w:val="28"/>
        </w:rPr>
        <w:t xml:space="preserve">организации, осуществляющей образовательную деятельность, (в 2016 году – 223); </w:t>
      </w:r>
    </w:p>
    <w:p w:rsidR="00115C5A" w:rsidRPr="00115C5A" w:rsidRDefault="00115C5A" w:rsidP="00115C5A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15C5A">
        <w:rPr>
          <w:rFonts w:ascii="Times New Roman" w:hAnsi="Times New Roman"/>
          <w:color w:val="000000"/>
          <w:sz w:val="28"/>
          <w:szCs w:val="28"/>
        </w:rPr>
        <w:t>в)</w:t>
      </w:r>
      <w:r w:rsidRPr="00115C5A">
        <w:rPr>
          <w:rFonts w:ascii="Times New Roman" w:hAnsi="Times New Roman"/>
          <w:color w:val="000000"/>
          <w:sz w:val="28"/>
          <w:szCs w:val="28"/>
        </w:rPr>
        <w:tab/>
        <w:t xml:space="preserve">издано приказов о проведении проверок – 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191 </w:t>
      </w:r>
      <w:r w:rsidRPr="00115C5A">
        <w:rPr>
          <w:rFonts w:ascii="Times New Roman" w:hAnsi="Times New Roman"/>
          <w:color w:val="000000"/>
          <w:sz w:val="28"/>
          <w:szCs w:val="28"/>
        </w:rPr>
        <w:t>(в 2016 году – 220);</w:t>
      </w:r>
    </w:p>
    <w:p w:rsidR="00115C5A" w:rsidRPr="00115C5A" w:rsidRDefault="00115C5A" w:rsidP="00115C5A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15C5A">
        <w:rPr>
          <w:rFonts w:ascii="Times New Roman" w:hAnsi="Times New Roman"/>
          <w:color w:val="000000"/>
          <w:sz w:val="28"/>
          <w:szCs w:val="28"/>
        </w:rPr>
        <w:t>г)</w:t>
      </w:r>
      <w:r w:rsidRPr="00115C5A">
        <w:rPr>
          <w:rFonts w:ascii="Times New Roman" w:hAnsi="Times New Roman"/>
          <w:color w:val="000000"/>
          <w:sz w:val="28"/>
          <w:szCs w:val="28"/>
        </w:rPr>
        <w:tab/>
      </w:r>
      <w:r w:rsidRPr="00115C5A">
        <w:rPr>
          <w:rFonts w:ascii="Times New Roman" w:hAnsi="Times New Roman"/>
          <w:sz w:val="28"/>
          <w:szCs w:val="28"/>
        </w:rPr>
        <w:t>по результатам проведённых проверок подготовлено:</w:t>
      </w:r>
    </w:p>
    <w:p w:rsidR="00115C5A" w:rsidRPr="00115C5A" w:rsidRDefault="00115C5A" w:rsidP="00115C5A">
      <w:pPr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191 </w:t>
      </w:r>
      <w:r w:rsidRPr="00115C5A">
        <w:rPr>
          <w:rFonts w:ascii="Times New Roman" w:hAnsi="Times New Roman"/>
          <w:sz w:val="28"/>
          <w:szCs w:val="28"/>
        </w:rPr>
        <w:t>акт проверок (в 2016 году – 220);</w:t>
      </w:r>
    </w:p>
    <w:p w:rsidR="00115C5A" w:rsidRPr="00115C5A" w:rsidRDefault="00115C5A" w:rsidP="00115C5A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>31 экспертное заключение, из них: по федеральному госуда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ственному надзору – 2, федеральному государственному контролю качества образования – 29 (в 2016 году –26, из них: по федеральному государственн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му надзору – 11, федеральному государственному контролю качества образ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вания – 15);</w:t>
      </w:r>
    </w:p>
    <w:p w:rsidR="00115C5A" w:rsidRPr="00115C5A" w:rsidRDefault="00861B69" w:rsidP="00115C5A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0A5">
        <w:rPr>
          <w:rFonts w:ascii="Times New Roman" w:hAnsi="Times New Roman"/>
          <w:sz w:val="28"/>
          <w:szCs w:val="28"/>
        </w:rPr>
        <w:t>0</w:t>
      </w:r>
      <w:r w:rsidR="00115C5A" w:rsidRPr="000A70A5">
        <w:rPr>
          <w:rFonts w:ascii="Times New Roman" w:hAnsi="Times New Roman"/>
          <w:sz w:val="28"/>
          <w:szCs w:val="28"/>
        </w:rPr>
        <w:t xml:space="preserve"> протокол</w:t>
      </w:r>
      <w:r w:rsidRPr="000A70A5">
        <w:rPr>
          <w:rFonts w:ascii="Times New Roman" w:hAnsi="Times New Roman"/>
          <w:sz w:val="28"/>
          <w:szCs w:val="28"/>
        </w:rPr>
        <w:t>ов</w:t>
      </w:r>
      <w:r w:rsidR="00115C5A" w:rsidRPr="000A70A5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 w:rsidR="00115C5A"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 (в 2016 г</w:t>
      </w:r>
      <w:r w:rsidR="00115C5A" w:rsidRPr="00115C5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15C5A"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ду – </w:t>
      </w:r>
      <w:r w:rsidR="00115C5A" w:rsidRPr="00D85FF5">
        <w:rPr>
          <w:rFonts w:ascii="Times New Roman" w:hAnsi="Times New Roman"/>
          <w:sz w:val="28"/>
          <w:szCs w:val="28"/>
        </w:rPr>
        <w:t>9</w:t>
      </w:r>
      <w:r w:rsidR="00115C5A"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); </w:t>
      </w:r>
    </w:p>
    <w:p w:rsidR="00115C5A" w:rsidRPr="00115C5A" w:rsidRDefault="00115C5A" w:rsidP="00115C5A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15C5A">
        <w:rPr>
          <w:rFonts w:ascii="Times New Roman" w:hAnsi="Times New Roman"/>
          <w:color w:val="000000"/>
          <w:sz w:val="28"/>
          <w:szCs w:val="28"/>
        </w:rPr>
        <w:t>д)</w:t>
      </w:r>
      <w:r w:rsidRPr="00115C5A">
        <w:rPr>
          <w:rFonts w:ascii="Times New Roman" w:hAnsi="Times New Roman"/>
          <w:color w:val="000000"/>
          <w:sz w:val="28"/>
          <w:szCs w:val="28"/>
        </w:rPr>
        <w:tab/>
        <w:t>жалоб, обращений граждан на действия (бездействия) должностных лиц комитета образования и науки Курской области не поступало, как и в 2016 году;</w:t>
      </w:r>
    </w:p>
    <w:p w:rsidR="00115C5A" w:rsidRPr="00115C5A" w:rsidRDefault="00115C5A" w:rsidP="00115C5A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5C5A">
        <w:rPr>
          <w:rFonts w:ascii="Times New Roman" w:hAnsi="Times New Roman"/>
          <w:color w:val="000000"/>
          <w:sz w:val="28"/>
          <w:szCs w:val="28"/>
        </w:rPr>
        <w:t>е)</w:t>
      </w:r>
      <w:r w:rsidRPr="00115C5A">
        <w:rPr>
          <w:rFonts w:ascii="Times New Roman" w:hAnsi="Times New Roman"/>
          <w:color w:val="000000"/>
          <w:sz w:val="28"/>
          <w:szCs w:val="28"/>
        </w:rPr>
        <w:tab/>
        <w:t>случаев причинения юридическими лицами, индивидуальными предпринимателями вреда жизни и здоровью граждан, вреда животным, ра</w:t>
      </w:r>
      <w:r w:rsidRPr="00115C5A">
        <w:rPr>
          <w:rFonts w:ascii="Times New Roman" w:hAnsi="Times New Roman"/>
          <w:color w:val="000000"/>
          <w:sz w:val="28"/>
          <w:szCs w:val="28"/>
        </w:rPr>
        <w:t>с</w:t>
      </w:r>
      <w:r w:rsidRPr="00115C5A">
        <w:rPr>
          <w:rFonts w:ascii="Times New Roman" w:hAnsi="Times New Roman"/>
          <w:color w:val="000000"/>
          <w:sz w:val="28"/>
          <w:szCs w:val="28"/>
        </w:rPr>
        <w:t>тениям, окружающей среде, объектам культурного наследия (памятникам и</w:t>
      </w:r>
      <w:r w:rsidRPr="00115C5A">
        <w:rPr>
          <w:rFonts w:ascii="Times New Roman" w:hAnsi="Times New Roman"/>
          <w:color w:val="000000"/>
          <w:sz w:val="28"/>
          <w:szCs w:val="28"/>
        </w:rPr>
        <w:t>с</w:t>
      </w:r>
      <w:r w:rsidRPr="00115C5A">
        <w:rPr>
          <w:rFonts w:ascii="Times New Roman" w:hAnsi="Times New Roman"/>
          <w:color w:val="000000"/>
          <w:sz w:val="28"/>
          <w:szCs w:val="28"/>
        </w:rPr>
        <w:t>тории и культуры) народов Российской Федерации, имуществу физических и юридических лиц, безопасности государства, а также чрезвычайных ситу</w:t>
      </w:r>
      <w:r w:rsidRPr="00115C5A">
        <w:rPr>
          <w:rFonts w:ascii="Times New Roman" w:hAnsi="Times New Roman"/>
          <w:color w:val="000000"/>
          <w:sz w:val="28"/>
          <w:szCs w:val="28"/>
        </w:rPr>
        <w:t>а</w:t>
      </w:r>
      <w:r w:rsidRPr="00115C5A">
        <w:rPr>
          <w:rFonts w:ascii="Times New Roman" w:hAnsi="Times New Roman"/>
          <w:color w:val="000000"/>
          <w:sz w:val="28"/>
          <w:szCs w:val="28"/>
        </w:rPr>
        <w:lastRenderedPageBreak/>
        <w:t>ций природного и техногенного характера (по видам ущерба) в 2017 году, как и в 2016 году, не выявлено;</w:t>
      </w:r>
      <w:proofErr w:type="gramEnd"/>
    </w:p>
    <w:p w:rsidR="00115C5A" w:rsidRPr="00115C5A" w:rsidRDefault="00115C5A" w:rsidP="00115C5A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15C5A">
        <w:rPr>
          <w:rFonts w:ascii="Times New Roman" w:hAnsi="Times New Roman"/>
          <w:color w:val="000000"/>
          <w:sz w:val="28"/>
          <w:szCs w:val="28"/>
        </w:rPr>
        <w:t>ж)</w:t>
      </w:r>
      <w:r w:rsidRPr="00115C5A">
        <w:rPr>
          <w:rFonts w:ascii="Times New Roman" w:hAnsi="Times New Roman"/>
          <w:color w:val="000000"/>
          <w:sz w:val="28"/>
          <w:szCs w:val="28"/>
        </w:rPr>
        <w:tab/>
        <w:t xml:space="preserve">общая численность экспертов составляет 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64</w:t>
      </w:r>
      <w:r w:rsidRPr="00115C5A">
        <w:rPr>
          <w:rFonts w:ascii="Times New Roman" w:hAnsi="Times New Roman"/>
          <w:color w:val="000000"/>
          <w:sz w:val="28"/>
          <w:szCs w:val="28"/>
        </w:rPr>
        <w:t xml:space="preserve"> человека. В течение о</w:t>
      </w:r>
      <w:r w:rsidRPr="00115C5A">
        <w:rPr>
          <w:rFonts w:ascii="Times New Roman" w:hAnsi="Times New Roman"/>
          <w:color w:val="000000"/>
          <w:sz w:val="28"/>
          <w:szCs w:val="28"/>
        </w:rPr>
        <w:t>т</w:t>
      </w:r>
      <w:r w:rsidRPr="00115C5A">
        <w:rPr>
          <w:rFonts w:ascii="Times New Roman" w:hAnsi="Times New Roman"/>
          <w:color w:val="000000"/>
          <w:sz w:val="28"/>
          <w:szCs w:val="28"/>
        </w:rPr>
        <w:t>четного периода к проведению мероприятий по федеральному государстве</w:t>
      </w:r>
      <w:r w:rsidRPr="00115C5A">
        <w:rPr>
          <w:rFonts w:ascii="Times New Roman" w:hAnsi="Times New Roman"/>
          <w:color w:val="000000"/>
          <w:sz w:val="28"/>
          <w:szCs w:val="28"/>
        </w:rPr>
        <w:t>н</w:t>
      </w:r>
      <w:r w:rsidRPr="00115C5A">
        <w:rPr>
          <w:rFonts w:ascii="Times New Roman" w:hAnsi="Times New Roman"/>
          <w:color w:val="000000"/>
          <w:sz w:val="28"/>
          <w:szCs w:val="28"/>
        </w:rPr>
        <w:t>ному надзору в сфере образования и федеральному государственному ко</w:t>
      </w:r>
      <w:r w:rsidRPr="00115C5A">
        <w:rPr>
          <w:rFonts w:ascii="Times New Roman" w:hAnsi="Times New Roman"/>
          <w:color w:val="000000"/>
          <w:sz w:val="28"/>
          <w:szCs w:val="28"/>
        </w:rPr>
        <w:t>н</w:t>
      </w:r>
      <w:r w:rsidRPr="00115C5A">
        <w:rPr>
          <w:rFonts w:ascii="Times New Roman" w:hAnsi="Times New Roman"/>
          <w:color w:val="000000"/>
          <w:sz w:val="28"/>
          <w:szCs w:val="28"/>
        </w:rPr>
        <w:t xml:space="preserve">тролю качества образования было привлечено </w:t>
      </w:r>
      <w:r w:rsidR="00CF5025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5C5A">
        <w:rPr>
          <w:rFonts w:ascii="Times New Roman" w:hAnsi="Times New Roman"/>
          <w:color w:val="000000"/>
          <w:sz w:val="28"/>
          <w:szCs w:val="28"/>
        </w:rPr>
        <w:t>экспертов (в 2016 году – 8);</w:t>
      </w:r>
    </w:p>
    <w:p w:rsidR="00115C5A" w:rsidRPr="00115C5A" w:rsidRDefault="00115C5A" w:rsidP="00115C5A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>з)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ab/>
        <w:t>в 2017 году по результатам рассмотрения представленных образов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тельными организациями отчётов об исполнении предписаний снято с ко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троля </w:t>
      </w:r>
      <w:r w:rsidR="00A13AB5" w:rsidRPr="000A70A5">
        <w:rPr>
          <w:rFonts w:ascii="Times New Roman" w:hAnsi="Times New Roman"/>
          <w:sz w:val="28"/>
          <w:szCs w:val="28"/>
        </w:rPr>
        <w:t>130</w:t>
      </w:r>
      <w:r w:rsidRPr="000A70A5">
        <w:rPr>
          <w:rFonts w:ascii="Times New Roman" w:hAnsi="Times New Roman"/>
          <w:sz w:val="28"/>
          <w:szCs w:val="28"/>
        </w:rPr>
        <w:t xml:space="preserve"> предписаний (в 2016 году – 187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), в том числе, выданных по резул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татам проверок, проведённых в предшествующих годах.</w:t>
      </w:r>
    </w:p>
    <w:p w:rsidR="00115C5A" w:rsidRPr="00115C5A" w:rsidRDefault="00115C5A" w:rsidP="00115C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C5A">
        <w:rPr>
          <w:rFonts w:ascii="Times New Roman" w:hAnsi="Times New Roman"/>
          <w:color w:val="000000"/>
          <w:sz w:val="28"/>
          <w:szCs w:val="28"/>
        </w:rPr>
        <w:t>Особенности осуществления государственного контроля (надзора) надзора в сфере образования наиболее наглядно характеризуют относител</w:t>
      </w:r>
      <w:r w:rsidRPr="00115C5A">
        <w:rPr>
          <w:rFonts w:ascii="Times New Roman" w:hAnsi="Times New Roman"/>
          <w:color w:val="000000"/>
          <w:sz w:val="28"/>
          <w:szCs w:val="28"/>
        </w:rPr>
        <w:t>ь</w:t>
      </w:r>
      <w:r w:rsidRPr="00115C5A">
        <w:rPr>
          <w:rFonts w:ascii="Times New Roman" w:hAnsi="Times New Roman"/>
          <w:color w:val="000000"/>
          <w:sz w:val="28"/>
          <w:szCs w:val="28"/>
        </w:rPr>
        <w:t>ные показатели типичных нарушений обязательных требований законод</w:t>
      </w:r>
      <w:r w:rsidRPr="00115C5A">
        <w:rPr>
          <w:rFonts w:ascii="Times New Roman" w:hAnsi="Times New Roman"/>
          <w:color w:val="000000"/>
          <w:sz w:val="28"/>
          <w:szCs w:val="28"/>
        </w:rPr>
        <w:t>а</w:t>
      </w:r>
      <w:r w:rsidRPr="00115C5A">
        <w:rPr>
          <w:rFonts w:ascii="Times New Roman" w:hAnsi="Times New Roman"/>
          <w:color w:val="000000"/>
          <w:sz w:val="28"/>
          <w:szCs w:val="28"/>
        </w:rPr>
        <w:t>тельства Российской Федерации в сфере образования, рассчитанные для ра</w:t>
      </w:r>
      <w:r w:rsidRPr="00115C5A">
        <w:rPr>
          <w:rFonts w:ascii="Times New Roman" w:hAnsi="Times New Roman"/>
          <w:color w:val="000000"/>
          <w:sz w:val="28"/>
          <w:szCs w:val="28"/>
        </w:rPr>
        <w:t>з</w:t>
      </w:r>
      <w:r w:rsidRPr="00115C5A">
        <w:rPr>
          <w:rFonts w:ascii="Times New Roman" w:hAnsi="Times New Roman"/>
          <w:color w:val="000000"/>
          <w:sz w:val="28"/>
          <w:szCs w:val="28"/>
        </w:rPr>
        <w:t xml:space="preserve">ных типов организаций, осуществляющих образовательную деятельность. </w:t>
      </w:r>
    </w:p>
    <w:p w:rsidR="00115C5A" w:rsidRPr="00115C5A" w:rsidRDefault="00115C5A" w:rsidP="00115C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>Показатели, приведенные в таблицах 6, 7 рассчитаны и проанализир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ваны </w:t>
      </w:r>
      <w:r w:rsidRPr="00115C5A">
        <w:rPr>
          <w:rFonts w:ascii="Times New Roman" w:hAnsi="Times New Roman"/>
          <w:color w:val="000000"/>
          <w:sz w:val="28"/>
          <w:szCs w:val="28"/>
        </w:rPr>
        <w:t>на основании сведений статистических наблюдений, проводимых ком</w:t>
      </w:r>
      <w:r w:rsidRPr="00115C5A">
        <w:rPr>
          <w:rFonts w:ascii="Times New Roman" w:hAnsi="Times New Roman"/>
          <w:color w:val="000000"/>
          <w:sz w:val="28"/>
          <w:szCs w:val="28"/>
        </w:rPr>
        <w:t>и</w:t>
      </w:r>
      <w:r w:rsidRPr="00115C5A">
        <w:rPr>
          <w:rFonts w:ascii="Times New Roman" w:hAnsi="Times New Roman"/>
          <w:color w:val="000000"/>
          <w:sz w:val="28"/>
          <w:szCs w:val="28"/>
        </w:rPr>
        <w:t>тетом образования и науки Курской области. Относительные показатели нарушений законодательства Российской Федерации в области образования рассчитаны в процентном отношении к общему количеству выявленных нарушений по типам организаций, осуществляющих образовательную де</w:t>
      </w:r>
      <w:r w:rsidRPr="00115C5A">
        <w:rPr>
          <w:rFonts w:ascii="Times New Roman" w:hAnsi="Times New Roman"/>
          <w:color w:val="000000"/>
          <w:sz w:val="28"/>
          <w:szCs w:val="28"/>
        </w:rPr>
        <w:t>я</w:t>
      </w:r>
      <w:r w:rsidRPr="00115C5A">
        <w:rPr>
          <w:rFonts w:ascii="Times New Roman" w:hAnsi="Times New Roman"/>
          <w:color w:val="000000"/>
          <w:sz w:val="28"/>
          <w:szCs w:val="28"/>
        </w:rPr>
        <w:t>тельность. Вышеуказанные показатели позволяют наиболее полно оценить состояние исполнения законодательства Российской Федерации в сфере о</w:t>
      </w:r>
      <w:r w:rsidRPr="00115C5A">
        <w:rPr>
          <w:rFonts w:ascii="Times New Roman" w:hAnsi="Times New Roman"/>
          <w:color w:val="000000"/>
          <w:sz w:val="28"/>
          <w:szCs w:val="28"/>
        </w:rPr>
        <w:t>б</w:t>
      </w:r>
      <w:r w:rsidRPr="00115C5A">
        <w:rPr>
          <w:rFonts w:ascii="Times New Roman" w:hAnsi="Times New Roman"/>
          <w:color w:val="000000"/>
          <w:sz w:val="28"/>
          <w:szCs w:val="28"/>
        </w:rPr>
        <w:t>разования, получить сопоставимые и соизмеримые данные, на основании к</w:t>
      </w:r>
      <w:r w:rsidRPr="00115C5A">
        <w:rPr>
          <w:rFonts w:ascii="Times New Roman" w:hAnsi="Times New Roman"/>
          <w:color w:val="000000"/>
          <w:sz w:val="28"/>
          <w:szCs w:val="28"/>
        </w:rPr>
        <w:t>о</w:t>
      </w:r>
      <w:r w:rsidRPr="00115C5A">
        <w:rPr>
          <w:rFonts w:ascii="Times New Roman" w:hAnsi="Times New Roman"/>
          <w:color w:val="000000"/>
          <w:sz w:val="28"/>
          <w:szCs w:val="28"/>
        </w:rPr>
        <w:t xml:space="preserve">торых можно составить прогноз состояния соблюдения законодательства Российской Федерации об образовании на будущий период. </w:t>
      </w:r>
    </w:p>
    <w:p w:rsidR="00115C5A" w:rsidRPr="00115C5A" w:rsidRDefault="00115C5A" w:rsidP="00115C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C5A">
        <w:rPr>
          <w:rFonts w:ascii="Times New Roman" w:hAnsi="Times New Roman"/>
          <w:color w:val="000000"/>
          <w:sz w:val="28"/>
          <w:szCs w:val="28"/>
        </w:rPr>
        <w:t>Распределение типичных нарушений обязательных требований закон</w:t>
      </w:r>
      <w:r w:rsidRPr="00115C5A">
        <w:rPr>
          <w:rFonts w:ascii="Times New Roman" w:hAnsi="Times New Roman"/>
          <w:color w:val="000000"/>
          <w:sz w:val="28"/>
          <w:szCs w:val="28"/>
        </w:rPr>
        <w:t>о</w:t>
      </w:r>
      <w:r w:rsidRPr="00115C5A">
        <w:rPr>
          <w:rFonts w:ascii="Times New Roman" w:hAnsi="Times New Roman"/>
          <w:color w:val="000000"/>
          <w:sz w:val="28"/>
          <w:szCs w:val="28"/>
        </w:rPr>
        <w:t>дательства Российской Федерации об образовании, выявленных в ходе пр</w:t>
      </w:r>
      <w:r w:rsidRPr="00115C5A">
        <w:rPr>
          <w:rFonts w:ascii="Times New Roman" w:hAnsi="Times New Roman"/>
          <w:color w:val="000000"/>
          <w:sz w:val="28"/>
          <w:szCs w:val="28"/>
        </w:rPr>
        <w:t>о</w:t>
      </w:r>
      <w:r w:rsidRPr="00115C5A">
        <w:rPr>
          <w:rFonts w:ascii="Times New Roman" w:hAnsi="Times New Roman"/>
          <w:color w:val="000000"/>
          <w:sz w:val="28"/>
          <w:szCs w:val="28"/>
        </w:rPr>
        <w:t>верок в различных типах образовательных организаций представлены в та</w:t>
      </w:r>
      <w:r w:rsidRPr="00115C5A">
        <w:rPr>
          <w:rFonts w:ascii="Times New Roman" w:hAnsi="Times New Roman"/>
          <w:color w:val="000000"/>
          <w:sz w:val="28"/>
          <w:szCs w:val="28"/>
        </w:rPr>
        <w:t>б</w:t>
      </w:r>
      <w:r w:rsidRPr="00115C5A">
        <w:rPr>
          <w:rFonts w:ascii="Times New Roman" w:hAnsi="Times New Roman"/>
          <w:color w:val="000000"/>
          <w:sz w:val="28"/>
          <w:szCs w:val="28"/>
        </w:rPr>
        <w:t>лице 8.</w:t>
      </w:r>
    </w:p>
    <w:p w:rsidR="00C34777" w:rsidRDefault="00C34777" w:rsidP="00115C5A">
      <w:pPr>
        <w:spacing w:after="12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34777" w:rsidRDefault="00C34777" w:rsidP="00115C5A">
      <w:pPr>
        <w:spacing w:after="12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34777" w:rsidRDefault="00C34777" w:rsidP="00115C5A">
      <w:pPr>
        <w:spacing w:after="12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34777" w:rsidRDefault="00C34777" w:rsidP="00115C5A">
      <w:pPr>
        <w:spacing w:after="12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34777" w:rsidRDefault="00C34777" w:rsidP="00115C5A">
      <w:pPr>
        <w:spacing w:after="12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34777" w:rsidRDefault="00C34777" w:rsidP="00115C5A">
      <w:pPr>
        <w:spacing w:after="12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15C5A" w:rsidRPr="00115C5A" w:rsidRDefault="00C34777" w:rsidP="00115C5A">
      <w:pPr>
        <w:spacing w:after="12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115C5A" w:rsidRPr="00115C5A">
        <w:rPr>
          <w:rFonts w:ascii="Times New Roman" w:hAnsi="Times New Roman"/>
          <w:color w:val="000000" w:themeColor="text1"/>
          <w:sz w:val="28"/>
          <w:szCs w:val="28"/>
        </w:rPr>
        <w:t>аблица 8</w:t>
      </w:r>
    </w:p>
    <w:tbl>
      <w:tblPr>
        <w:tblW w:w="9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703"/>
        <w:gridCol w:w="624"/>
        <w:gridCol w:w="625"/>
        <w:gridCol w:w="625"/>
        <w:gridCol w:w="623"/>
        <w:gridCol w:w="624"/>
        <w:gridCol w:w="624"/>
        <w:gridCol w:w="623"/>
        <w:gridCol w:w="624"/>
        <w:gridCol w:w="624"/>
        <w:gridCol w:w="624"/>
        <w:gridCol w:w="561"/>
        <w:gridCol w:w="714"/>
      </w:tblGrid>
      <w:tr w:rsidR="00115C5A" w:rsidRPr="00115C5A" w:rsidTr="00115C5A">
        <w:trPr>
          <w:trHeight w:val="418"/>
          <w:tblHeader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Виды нар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шений зак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нодательства РФ об образ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вании</w:t>
            </w:r>
          </w:p>
        </w:tc>
        <w:tc>
          <w:tcPr>
            <w:tcW w:w="6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5C5A">
              <w:rPr>
                <w:rFonts w:ascii="Times New Roman" w:hAnsi="Times New Roman"/>
                <w:sz w:val="28"/>
                <w:szCs w:val="28"/>
                <w:lang w:eastAsia="en-US"/>
              </w:rPr>
              <w:t>Тип образовательной организации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Иные ЮЛ, в </w:t>
            </w:r>
            <w:proofErr w:type="spellStart"/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т.ч</w:t>
            </w:r>
            <w:proofErr w:type="spellEnd"/>
            <w:r w:rsidRPr="00115C5A">
              <w:rPr>
                <w:rFonts w:ascii="Times New Roman" w:hAnsi="Times New Roman"/>
                <w:sz w:val="20"/>
                <w:szCs w:val="20"/>
                <w:lang w:eastAsia="en-US"/>
              </w:rPr>
              <w:t>. ООО для детей-сирот</w:t>
            </w:r>
          </w:p>
        </w:tc>
      </w:tr>
      <w:tr w:rsidR="00115C5A" w:rsidRPr="00115C5A" w:rsidTr="00115C5A">
        <w:trPr>
          <w:cantSplit/>
          <w:trHeight w:val="423"/>
          <w:tblHeader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ДОО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ПОО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ОДО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ОДПО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15C5A" w:rsidRPr="00115C5A" w:rsidTr="00115C5A">
        <w:trPr>
          <w:cantSplit/>
          <w:trHeight w:val="396"/>
          <w:tblHeader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2017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2016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2017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2016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2017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2016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2017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2016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2017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2016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2016</w:t>
            </w:r>
          </w:p>
        </w:tc>
      </w:tr>
      <w:tr w:rsidR="00115C5A" w:rsidRPr="00115C5A" w:rsidTr="00115C5A">
        <w:trPr>
          <w:trHeight w:val="208"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115C5A" w:rsidRPr="00115C5A" w:rsidTr="00115C5A">
        <w:trPr>
          <w:trHeight w:val="87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C5A" w:rsidRPr="00115C5A" w:rsidRDefault="00115C5A" w:rsidP="00115C5A">
            <w:pPr>
              <w:numPr>
                <w:ilvl w:val="0"/>
                <w:numId w:val="18"/>
              </w:numPr>
              <w:tabs>
                <w:tab w:val="left" w:pos="49"/>
                <w:tab w:val="left" w:pos="191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Несоотве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ствие соде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жания уставов законодател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ству РФ об образовании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33,3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12,5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66,7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56,3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6,3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2,1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115C5A" w:rsidRPr="00115C5A" w:rsidTr="00115C5A">
        <w:trPr>
          <w:trHeight w:val="279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C5A" w:rsidRPr="00115C5A" w:rsidRDefault="00115C5A" w:rsidP="00115C5A">
            <w:pPr>
              <w:numPr>
                <w:ilvl w:val="0"/>
                <w:numId w:val="18"/>
              </w:numPr>
              <w:tabs>
                <w:tab w:val="left" w:pos="49"/>
                <w:tab w:val="left" w:pos="191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Нарушения обязательных требований законодател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ства РФ в сфере образ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вания, пред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ъ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являемых к содержанию локальных актов, регл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ментирующих деятельность организации, осуществл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ющей образ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вательную деятельность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3,5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26,9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96,5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49,7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2,9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19,8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0,6</w:t>
            </w:r>
          </w:p>
        </w:tc>
      </w:tr>
      <w:tr w:rsidR="00115C5A" w:rsidRPr="00115C5A" w:rsidTr="00115C5A">
        <w:trPr>
          <w:trHeight w:val="42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C5A" w:rsidRPr="00115C5A" w:rsidRDefault="00115C5A" w:rsidP="00115C5A">
            <w:pPr>
              <w:numPr>
                <w:ilvl w:val="0"/>
                <w:numId w:val="18"/>
              </w:numPr>
              <w:tabs>
                <w:tab w:val="left" w:pos="49"/>
                <w:tab w:val="left" w:pos="19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Нарушения порядка пр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ема в образ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вательное учреждение, в том числе 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законный 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каз в приеме в образовател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ную орган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зацию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115C5A" w:rsidRPr="00115C5A" w:rsidTr="00115C5A">
        <w:trPr>
          <w:trHeight w:val="42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C5A" w:rsidRPr="00115C5A" w:rsidRDefault="00115C5A" w:rsidP="00115C5A">
            <w:pPr>
              <w:numPr>
                <w:ilvl w:val="0"/>
                <w:numId w:val="18"/>
              </w:numPr>
              <w:tabs>
                <w:tab w:val="left" w:pos="49"/>
                <w:tab w:val="left" w:pos="19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не в полном объеме обр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программ в соответствии с учебным планом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115C5A" w:rsidRPr="00115C5A" w:rsidTr="00115C5A">
        <w:trPr>
          <w:trHeight w:val="42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C5A" w:rsidRPr="00115C5A" w:rsidRDefault="00115C5A" w:rsidP="00115C5A">
            <w:pPr>
              <w:numPr>
                <w:ilvl w:val="0"/>
                <w:numId w:val="18"/>
              </w:numPr>
              <w:tabs>
                <w:tab w:val="left" w:pos="49"/>
                <w:tab w:val="left" w:pos="19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Несоотве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ствие соде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жания обр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зовательных  программ 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ных орган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заций ФГОС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115C5A" w:rsidRPr="00115C5A" w:rsidTr="00115C5A">
        <w:trPr>
          <w:trHeight w:val="171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C5A" w:rsidRPr="00115C5A" w:rsidRDefault="00115C5A" w:rsidP="00115C5A">
            <w:pPr>
              <w:numPr>
                <w:ilvl w:val="0"/>
                <w:numId w:val="18"/>
              </w:numPr>
              <w:tabs>
                <w:tab w:val="left" w:pos="49"/>
                <w:tab w:val="left" w:pos="19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Нарушения установле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ного закон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дательством РФ в сфере образования порядка пр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ведения гос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дарственной итоговой 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тестации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115C5A" w:rsidRPr="00115C5A" w:rsidTr="00115C5A">
        <w:trPr>
          <w:trHeight w:val="12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C5A" w:rsidRPr="00115C5A" w:rsidRDefault="00115C5A" w:rsidP="00115C5A">
            <w:pPr>
              <w:numPr>
                <w:ilvl w:val="0"/>
                <w:numId w:val="18"/>
              </w:numPr>
              <w:tabs>
                <w:tab w:val="left" w:pos="49"/>
                <w:tab w:val="left" w:pos="19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Несоблюд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ние порядка заполнения, выдачи, хр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нения и учета документов государстве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образца об образов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88,2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11,8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115C5A" w:rsidRPr="00115C5A" w:rsidTr="00115C5A">
        <w:trPr>
          <w:trHeight w:val="11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C5A" w:rsidRPr="00115C5A" w:rsidRDefault="00115C5A" w:rsidP="00115C5A">
            <w:pPr>
              <w:numPr>
                <w:ilvl w:val="0"/>
                <w:numId w:val="18"/>
              </w:numPr>
              <w:tabs>
                <w:tab w:val="left" w:pos="49"/>
                <w:tab w:val="left" w:pos="19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Нарушение прав родит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лей (законных представит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лей) обуча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щихся и во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части озн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комления с уставом обр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зовательной организации, лицензией на осуществл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ние образов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де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тельности, со свидетел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ством о гос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дарственной 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аккредитации образовател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ной организ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ции, осно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ными образ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вательными программами и другими д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кументами, регламент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рующими 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ганизацию образовател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ного процесса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23,7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10,5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39,5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5,3</w:t>
            </w:r>
          </w:p>
        </w:tc>
      </w:tr>
      <w:tr w:rsidR="00115C5A" w:rsidRPr="00115C5A" w:rsidTr="00115C5A">
        <w:trPr>
          <w:trHeight w:val="298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C5A" w:rsidRPr="00115C5A" w:rsidRDefault="00115C5A" w:rsidP="00115C5A">
            <w:pPr>
              <w:numPr>
                <w:ilvl w:val="0"/>
                <w:numId w:val="18"/>
              </w:numPr>
              <w:tabs>
                <w:tab w:val="left" w:pos="49"/>
                <w:tab w:val="left" w:pos="19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Отсутствие на официал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ном сайте 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го учрежд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ния в сети "Интернет" информации, предусмо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ренной стат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ей 29 (части 1, 2) Федерал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ного закона от 29.12.2012 N 273-ФЗ "Об образовании в Российской Федерации"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6,5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93,5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32,7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1,9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1,9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115C5A" w:rsidRPr="00115C5A" w:rsidTr="00115C5A">
        <w:trPr>
          <w:trHeight w:val="2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C5A" w:rsidRPr="00115C5A" w:rsidRDefault="00115C5A" w:rsidP="00115C5A">
            <w:pPr>
              <w:numPr>
                <w:ilvl w:val="0"/>
                <w:numId w:val="18"/>
              </w:numPr>
              <w:tabs>
                <w:tab w:val="left" w:pos="49"/>
                <w:tab w:val="left" w:pos="19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Неисполн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ние предп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саний об устранении выявленных нарушений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33,3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13,3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6,7</w:t>
            </w:r>
          </w:p>
        </w:tc>
      </w:tr>
      <w:tr w:rsidR="00115C5A" w:rsidRPr="00115C5A" w:rsidTr="00115C5A">
        <w:trPr>
          <w:trHeight w:val="2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C5A" w:rsidRPr="00115C5A" w:rsidRDefault="00115C5A" w:rsidP="00115C5A">
            <w:pPr>
              <w:numPr>
                <w:ilvl w:val="0"/>
                <w:numId w:val="18"/>
              </w:numPr>
              <w:tabs>
                <w:tab w:val="left" w:pos="49"/>
                <w:tab w:val="left" w:pos="19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Нарушение утвержде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ных приме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ных форм д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говора об 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7,1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5C5A">
              <w:rPr>
                <w:rFonts w:ascii="Times New Roman" w:hAnsi="Times New Roman"/>
                <w:color w:val="000000" w:themeColor="text1"/>
                <w:lang w:eastAsia="en-US"/>
              </w:rPr>
              <w:t>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71,4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7,1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14,3</w:t>
            </w:r>
          </w:p>
        </w:tc>
      </w:tr>
      <w:tr w:rsidR="00115C5A" w:rsidRPr="00115C5A" w:rsidTr="00115C5A">
        <w:trPr>
          <w:trHeight w:val="57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C5A" w:rsidRPr="00115C5A" w:rsidRDefault="00115C5A" w:rsidP="00115C5A">
            <w:pPr>
              <w:numPr>
                <w:ilvl w:val="0"/>
                <w:numId w:val="18"/>
              </w:numPr>
              <w:tabs>
                <w:tab w:val="left" w:pos="49"/>
                <w:tab w:val="left" w:pos="19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Отсутствие в договоре об 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образовании основных х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рактеристик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5C5A">
              <w:rPr>
                <w:rFonts w:ascii="Times New Roman" w:hAnsi="Times New Roman"/>
                <w:color w:val="000000" w:themeColor="text1"/>
                <w:lang w:eastAsia="en-US"/>
              </w:rPr>
              <w:t>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53,8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7,7</w:t>
            </w:r>
          </w:p>
        </w:tc>
      </w:tr>
      <w:tr w:rsidR="00115C5A" w:rsidRPr="00115C5A" w:rsidTr="00115C5A">
        <w:trPr>
          <w:trHeight w:val="9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C5A" w:rsidRPr="00115C5A" w:rsidRDefault="00115C5A" w:rsidP="00115C5A">
            <w:pPr>
              <w:numPr>
                <w:ilvl w:val="0"/>
                <w:numId w:val="18"/>
              </w:numPr>
              <w:tabs>
                <w:tab w:val="left" w:pos="49"/>
                <w:tab w:val="left" w:pos="19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Отсутствие в структуре организации, осуществл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ющей образ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вательную деятельность, специального структурного подраздел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115C5A" w:rsidRPr="00115C5A" w:rsidTr="00115C5A">
        <w:trPr>
          <w:trHeight w:val="9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C5A" w:rsidRPr="00115C5A" w:rsidRDefault="00115C5A" w:rsidP="00115C5A">
            <w:pPr>
              <w:numPr>
                <w:ilvl w:val="0"/>
                <w:numId w:val="18"/>
              </w:numPr>
              <w:tabs>
                <w:tab w:val="left" w:pos="49"/>
                <w:tab w:val="left" w:pos="19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ние или изг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товление бланков д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кументов об образовании и (или) квал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фикации, м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далей «За особые усп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хи в учении»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115C5A" w:rsidRPr="00115C5A" w:rsidTr="00115C5A">
        <w:trPr>
          <w:trHeight w:val="9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C5A" w:rsidRPr="00115C5A" w:rsidRDefault="00115C5A" w:rsidP="00115C5A">
            <w:pPr>
              <w:numPr>
                <w:ilvl w:val="0"/>
                <w:numId w:val="18"/>
              </w:numPr>
              <w:tabs>
                <w:tab w:val="left" w:pos="49"/>
                <w:tab w:val="left" w:pos="19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Нарушение прав обуча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щихся и во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на перевод в другую обр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зовательную организацию,  реализующую образовател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ную програ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му соотве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ствующего уровня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115C5A" w:rsidRPr="00115C5A" w:rsidTr="00115C5A">
        <w:trPr>
          <w:trHeight w:val="9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C5A" w:rsidRPr="00115C5A" w:rsidRDefault="00115C5A" w:rsidP="00115C5A">
            <w:pPr>
              <w:numPr>
                <w:ilvl w:val="0"/>
                <w:numId w:val="18"/>
              </w:numPr>
              <w:tabs>
                <w:tab w:val="left" w:pos="49"/>
                <w:tab w:val="left" w:pos="191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Нарушение правил оказ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ния платных образовател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ных услуг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115C5A" w:rsidRPr="00115C5A" w:rsidRDefault="00115C5A" w:rsidP="00115C5A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15C5A" w:rsidRPr="00115C5A" w:rsidRDefault="00115C5A" w:rsidP="00115C5A">
      <w:pPr>
        <w:spacing w:after="120" w:line="240" w:lineRule="auto"/>
        <w:ind w:hanging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5C5A" w:rsidRPr="00115C5A" w:rsidRDefault="00115C5A" w:rsidP="00115C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>Динамика относительного показателя нарушений обязательных треб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ваний законодательства РФ об образовании (</w:t>
      </w:r>
      <w:proofErr w:type="gramStart"/>
      <w:r w:rsidRPr="00115C5A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 % </w:t>
      </w:r>
      <w:proofErr w:type="gramStart"/>
      <w:r w:rsidRPr="00115C5A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 общего количества выя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ленных нарушений) представлена в таблице 9.</w:t>
      </w:r>
    </w:p>
    <w:p w:rsidR="00115C5A" w:rsidRPr="00115C5A" w:rsidRDefault="00115C5A" w:rsidP="00115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>Таблица 9</w:t>
      </w:r>
    </w:p>
    <w:p w:rsidR="00115C5A" w:rsidRPr="00115C5A" w:rsidRDefault="00115C5A" w:rsidP="00115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4"/>
        <w:gridCol w:w="850"/>
        <w:gridCol w:w="851"/>
        <w:gridCol w:w="1277"/>
      </w:tblGrid>
      <w:tr w:rsidR="00115C5A" w:rsidRPr="00115C5A" w:rsidTr="00115C5A">
        <w:trPr>
          <w:trHeight w:val="349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Виды нарушений законодательства РФ</w:t>
            </w:r>
          </w:p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 образовании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Значение</w:t>
            </w:r>
          </w:p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показателя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Отклон</w:t>
            </w: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ние пок</w:t>
            </w: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зателя</w:t>
            </w:r>
            <w:proofErr w:type="gramStart"/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(+/-)</w:t>
            </w:r>
            <w:proofErr w:type="gramEnd"/>
          </w:p>
        </w:tc>
      </w:tr>
      <w:tr w:rsidR="00115C5A" w:rsidRPr="00115C5A" w:rsidTr="00115C5A">
        <w:trPr>
          <w:trHeight w:val="349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5C5A" w:rsidRPr="00115C5A" w:rsidTr="00115C5A">
        <w:trPr>
          <w:trHeight w:val="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115C5A" w:rsidRPr="00115C5A" w:rsidTr="00115C5A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5A" w:rsidRPr="00115C5A" w:rsidRDefault="00115C5A" w:rsidP="00115C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Несоответствие содержания уставов законодател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ству РФ об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-10,3</w:t>
            </w:r>
          </w:p>
        </w:tc>
      </w:tr>
      <w:tr w:rsidR="00115C5A" w:rsidRPr="00115C5A" w:rsidTr="00115C5A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5A" w:rsidRPr="00115C5A" w:rsidRDefault="00115C5A" w:rsidP="00115C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Нарушения обязательных требований законодател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ства РФ в сфере образования, предъявляемых к с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держанию локальных актов, регламентирующих де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тельность организации, осуществляющей образов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тельную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-6,6</w:t>
            </w:r>
          </w:p>
        </w:tc>
      </w:tr>
      <w:tr w:rsidR="00115C5A" w:rsidRPr="00115C5A" w:rsidTr="00115C5A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5A" w:rsidRPr="00115C5A" w:rsidRDefault="00115C5A" w:rsidP="00115C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Нарушения порядка приема в образовательное учреждение, в том числе незаконный отказ в приеме в образовательную организацию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+3,7</w:t>
            </w:r>
          </w:p>
        </w:tc>
      </w:tr>
      <w:tr w:rsidR="00115C5A" w:rsidRPr="00115C5A" w:rsidTr="00115C5A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5A" w:rsidRPr="00115C5A" w:rsidRDefault="00115C5A" w:rsidP="00115C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не в полном объеме образовательных программ в соответствии с учебным планом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  <w:tr w:rsidR="00115C5A" w:rsidRPr="00115C5A" w:rsidTr="00115C5A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5A" w:rsidRPr="00115C5A" w:rsidRDefault="00115C5A" w:rsidP="00115C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Несоответствие содержания образовательных  пр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грамм образовательных организаций ФГОС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  <w:tr w:rsidR="00115C5A" w:rsidRPr="00115C5A" w:rsidTr="00115C5A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5A" w:rsidRPr="00115C5A" w:rsidRDefault="00115C5A" w:rsidP="00115C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Нарушения установленного законодательством РФ в сфере образования порядка проведения госуда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ственной итоговой аттестации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+3,3</w:t>
            </w:r>
          </w:p>
        </w:tc>
      </w:tr>
      <w:tr w:rsidR="00115C5A" w:rsidRPr="00115C5A" w:rsidTr="00115C5A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5A" w:rsidRPr="00115C5A" w:rsidRDefault="00115C5A" w:rsidP="00115C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Несоблюдение порядка заполнения, выдачи, хран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ния и учета документов государственного образца об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+12,6</w:t>
            </w:r>
          </w:p>
        </w:tc>
      </w:tr>
      <w:tr w:rsidR="00115C5A" w:rsidRPr="00115C5A" w:rsidTr="00115C5A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5A" w:rsidRPr="00115C5A" w:rsidRDefault="00115C5A" w:rsidP="00115C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Нарушение прав родителей (законных представит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лей), обучающихся и воспитанников в части ознако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ления с уставом образовательной организации, 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цензией на осуществление образовательной деятел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ности, со свидетельством о государственной аккред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тации образовательной организации, основными 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разовательными программами и другими документ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ми, регламентирующими организацию образовател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-7,9</w:t>
            </w:r>
          </w:p>
        </w:tc>
      </w:tr>
      <w:tr w:rsidR="00115C5A" w:rsidRPr="00115C5A" w:rsidTr="00115C5A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5A" w:rsidRPr="00115C5A" w:rsidRDefault="00115C5A" w:rsidP="00115C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Отсутствие на официальном сайте образовательного учреждения в сети "Интернет" информации, пред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смотренной статьей 29 (части 1, 2) Федерального з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кона от 29.12.2012 N 273-ФЗ "Об образовании в Ро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сийской Федерации"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-0,4</w:t>
            </w:r>
          </w:p>
        </w:tc>
      </w:tr>
      <w:tr w:rsidR="00115C5A" w:rsidRPr="00115C5A" w:rsidTr="00115C5A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5A" w:rsidRPr="00115C5A" w:rsidRDefault="00115C5A" w:rsidP="00115C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Неисполнение предписаний об устранении выя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ленных 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-3,6</w:t>
            </w:r>
          </w:p>
        </w:tc>
      </w:tr>
      <w:tr w:rsidR="00115C5A" w:rsidRPr="00115C5A" w:rsidTr="00115C5A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5A" w:rsidRPr="00115C5A" w:rsidRDefault="00115C5A" w:rsidP="00115C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Нарушение утвержденных примерных форм дог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вора об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-2,2</w:t>
            </w:r>
          </w:p>
        </w:tc>
      </w:tr>
      <w:tr w:rsidR="00115C5A" w:rsidRPr="00115C5A" w:rsidTr="00115C5A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5A" w:rsidRPr="00115C5A" w:rsidRDefault="00115C5A" w:rsidP="00115C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Отсутствие в договоре об образовании основных 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характеристик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-1,9</w:t>
            </w:r>
          </w:p>
        </w:tc>
      </w:tr>
      <w:tr w:rsidR="00115C5A" w:rsidRPr="00115C5A" w:rsidTr="00115C5A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5A" w:rsidRPr="00115C5A" w:rsidRDefault="00115C5A" w:rsidP="00115C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Отсутствие в структуре организации, </w:t>
            </w:r>
            <w:r w:rsidRPr="00115C5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осуществл</w:t>
            </w:r>
            <w:r w:rsidRPr="00115C5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115C5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ющей образовательную деятельность, специального структурного подразделения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  <w:tr w:rsidR="00115C5A" w:rsidRPr="00115C5A" w:rsidTr="00115C5A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5A" w:rsidRPr="00115C5A" w:rsidRDefault="00115C5A" w:rsidP="00115C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или изготовление бланков докуме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тов об образовании и (или) квалификации, медалей «За особые успехи в учении»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+5,3</w:t>
            </w:r>
          </w:p>
        </w:tc>
      </w:tr>
      <w:tr w:rsidR="00115C5A" w:rsidRPr="00115C5A" w:rsidTr="00115C5A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5A" w:rsidRPr="00115C5A" w:rsidRDefault="00115C5A" w:rsidP="00115C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Нарушение прав обучающихся и воспитанников на перевод в другую образовательную организацию,  р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ализующую образовательную программу соотве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ствующего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+0,8</w:t>
            </w:r>
          </w:p>
        </w:tc>
      </w:tr>
      <w:tr w:rsidR="00115C5A" w:rsidRPr="00115C5A" w:rsidTr="00115C5A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5A" w:rsidRPr="00115C5A" w:rsidRDefault="00115C5A" w:rsidP="00115C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Нарушение правил оказания платных образовател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15C5A">
              <w:rPr>
                <w:rFonts w:ascii="Times New Roman" w:hAnsi="Times New Roman"/>
                <w:sz w:val="24"/>
                <w:szCs w:val="24"/>
                <w:lang w:eastAsia="en-US"/>
              </w:rPr>
              <w:t>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15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+3,5</w:t>
            </w:r>
          </w:p>
        </w:tc>
      </w:tr>
    </w:tbl>
    <w:p w:rsidR="00115C5A" w:rsidRPr="00115C5A" w:rsidRDefault="00115C5A" w:rsidP="00115C5A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115C5A" w:rsidRPr="00115C5A" w:rsidRDefault="00115C5A" w:rsidP="00115C5A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>В результате анализа установлено, что вследствие адекватного планир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вания и реализации предупредительных и профилактических мероприятий, осуществлённых комитетом образования и науки, в 2017 году по сравнению с 2016 годом произошло сокращение числа следующих наиболее распростр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нённых в 2015-2016 годах нарушений действующего законодательства Ро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сийской Федерации в сфере образования:</w:t>
      </w:r>
    </w:p>
    <w:p w:rsidR="00115C5A" w:rsidRPr="00115C5A" w:rsidRDefault="00115C5A" w:rsidP="00115C5A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>- несоответствие содержания уставов законодательству РФ об образов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нии на 10,3 % от общего количества выявленных нарушений,</w:t>
      </w:r>
    </w:p>
    <w:p w:rsidR="00115C5A" w:rsidRPr="00115C5A" w:rsidRDefault="00115C5A" w:rsidP="00115C5A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>- нарушения обязательных требований законодательства РФ в сфере о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разования, предъявляемых к содержанию локальных актов, регламентиру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щих деятельность организации, осуществляющей образовательную деятел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ность, на 6,6%, </w:t>
      </w:r>
    </w:p>
    <w:p w:rsidR="00115C5A" w:rsidRPr="00115C5A" w:rsidRDefault="00115C5A" w:rsidP="00115C5A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>- нарушение прав родителей (законных представителей), обучающихся и воспитанников в части ознакомления с документами, регламентирующими организацию образовательного процесса, на 7,9%,</w:t>
      </w:r>
    </w:p>
    <w:p w:rsidR="00115C5A" w:rsidRPr="00115C5A" w:rsidRDefault="00115C5A" w:rsidP="00115C5A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>- неисполнение предписаний об устранении выявленных нарушений, на 3,6%.</w:t>
      </w:r>
    </w:p>
    <w:p w:rsidR="00115C5A" w:rsidRPr="00115C5A" w:rsidRDefault="00115C5A" w:rsidP="00115C5A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>Вместе с тем в 2017 году по сравнению с 2016 годом наблюдается те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денция </w:t>
      </w:r>
      <w:proofErr w:type="gramStart"/>
      <w:r w:rsidRPr="00115C5A">
        <w:rPr>
          <w:rFonts w:ascii="Times New Roman" w:hAnsi="Times New Roman"/>
          <w:color w:val="000000" w:themeColor="text1"/>
          <w:sz w:val="28"/>
          <w:szCs w:val="28"/>
        </w:rPr>
        <w:t>роста числа следующих видов нарушений требований законодател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ства Российской Федерации</w:t>
      </w:r>
      <w:proofErr w:type="gramEnd"/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 в сфере образования:</w:t>
      </w:r>
    </w:p>
    <w:p w:rsidR="00115C5A" w:rsidRPr="00115C5A" w:rsidRDefault="00115C5A" w:rsidP="00115C5A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>- несоблюдение порядка заполнения, выдачи, хранения и учета докуме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тов государственного образца об образовании, на 12,6%,</w:t>
      </w:r>
    </w:p>
    <w:p w:rsidR="00115C5A" w:rsidRPr="00115C5A" w:rsidRDefault="00115C5A" w:rsidP="00115C5A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- приобретение или изготовление бланков документов об образовании и (или) квалификации, медалей «За особые успехи в учении», на 5,3% и др.      </w:t>
      </w:r>
      <w:r w:rsidRPr="00115C5A">
        <w:rPr>
          <w:rFonts w:ascii="Times New Roman" w:hAnsi="Times New Roman"/>
          <w:sz w:val="28"/>
          <w:szCs w:val="28"/>
        </w:rPr>
        <w:t>Это обусловлено увеличением по сравнению с 2016 г. доли проверок по ф</w:t>
      </w:r>
      <w:r w:rsidRPr="00115C5A">
        <w:rPr>
          <w:rFonts w:ascii="Times New Roman" w:hAnsi="Times New Roman"/>
          <w:sz w:val="28"/>
          <w:szCs w:val="28"/>
        </w:rPr>
        <w:t>е</w:t>
      </w:r>
      <w:r w:rsidRPr="00115C5A">
        <w:rPr>
          <w:rFonts w:ascii="Times New Roman" w:hAnsi="Times New Roman"/>
          <w:sz w:val="28"/>
          <w:szCs w:val="28"/>
        </w:rPr>
        <w:t>деральному государственному надзору в сфере образования.</w:t>
      </w:r>
    </w:p>
    <w:p w:rsidR="00115C5A" w:rsidRPr="00115C5A" w:rsidRDefault="00115C5A" w:rsidP="00115C5A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В 2017 году по сравнению с 2016 годом произошло снижение общего количества плановых и внеплановых проверок, проведенных в отношении 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lastRenderedPageBreak/>
        <w:t>юридических лиц, на 16,1 %, но при этом общее число нарушений требов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ний законодательства Российской Федерации в сфере образования, выявле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ных по результатам данных проверок, сократилось по сравнению с 2016 г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дом на 38,3 %. </w:t>
      </w:r>
    </w:p>
    <w:p w:rsidR="00115C5A" w:rsidRPr="00115C5A" w:rsidRDefault="00115C5A" w:rsidP="00115C5A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>Динамика показателя нарушений обязательных требований законод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тельства РФ об образовании  представлена на диаграмме 7.</w:t>
      </w:r>
    </w:p>
    <w:p w:rsidR="00115C5A" w:rsidRPr="00115C5A" w:rsidRDefault="00115C5A" w:rsidP="00115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15C5A">
        <w:rPr>
          <w:rFonts w:ascii="Times New Roman" w:hAnsi="Times New Roman"/>
          <w:color w:val="000000"/>
          <w:sz w:val="28"/>
          <w:szCs w:val="28"/>
        </w:rPr>
        <w:t>Диаграмма 7</w:t>
      </w:r>
    </w:p>
    <w:p w:rsidR="00115C5A" w:rsidRPr="00115C5A" w:rsidRDefault="00115C5A" w:rsidP="00115C5A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115C5A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5FF65CCB" wp14:editId="0952BFFA">
            <wp:extent cx="5418455" cy="2743200"/>
            <wp:effectExtent l="0" t="0" r="0" b="0"/>
            <wp:docPr id="38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15C5A" w:rsidRDefault="00115C5A" w:rsidP="00115C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5A">
        <w:rPr>
          <w:rFonts w:ascii="Times New Roman" w:hAnsi="Times New Roman"/>
          <w:sz w:val="28"/>
          <w:szCs w:val="28"/>
        </w:rPr>
        <w:t>В целях профилактики и предупреждения нарушений организациями, осуществляющими образовательную деятельность, законодательства Росси</w:t>
      </w:r>
      <w:r w:rsidRPr="00115C5A">
        <w:rPr>
          <w:rFonts w:ascii="Times New Roman" w:hAnsi="Times New Roman"/>
          <w:sz w:val="28"/>
          <w:szCs w:val="28"/>
        </w:rPr>
        <w:t>й</w:t>
      </w:r>
      <w:r w:rsidRPr="00115C5A">
        <w:rPr>
          <w:rFonts w:ascii="Times New Roman" w:hAnsi="Times New Roman"/>
          <w:sz w:val="28"/>
          <w:szCs w:val="28"/>
        </w:rPr>
        <w:t>ской Федерации в сфере образования комитетом образования и науки Ку</w:t>
      </w:r>
      <w:r w:rsidRPr="00115C5A">
        <w:rPr>
          <w:rFonts w:ascii="Times New Roman" w:hAnsi="Times New Roman"/>
          <w:sz w:val="28"/>
          <w:szCs w:val="28"/>
        </w:rPr>
        <w:t>р</w:t>
      </w:r>
      <w:r w:rsidRPr="00115C5A">
        <w:rPr>
          <w:rFonts w:ascii="Times New Roman" w:hAnsi="Times New Roman"/>
          <w:sz w:val="28"/>
          <w:szCs w:val="28"/>
        </w:rPr>
        <w:t>ской области совместно с подведомственным Областным казенным учрежд</w:t>
      </w:r>
      <w:r w:rsidRPr="00115C5A">
        <w:rPr>
          <w:rFonts w:ascii="Times New Roman" w:hAnsi="Times New Roman"/>
          <w:sz w:val="28"/>
          <w:szCs w:val="28"/>
        </w:rPr>
        <w:t>е</w:t>
      </w:r>
      <w:r w:rsidRPr="00115C5A">
        <w:rPr>
          <w:rFonts w:ascii="Times New Roman" w:hAnsi="Times New Roman"/>
          <w:sz w:val="28"/>
          <w:szCs w:val="28"/>
        </w:rPr>
        <w:t>нием «</w:t>
      </w:r>
      <w:r w:rsidR="005E0D10">
        <w:rPr>
          <w:rFonts w:ascii="Times New Roman" w:hAnsi="Times New Roman"/>
          <w:sz w:val="28"/>
          <w:szCs w:val="28"/>
        </w:rPr>
        <w:t>Информационно-аналитический центр</w:t>
      </w:r>
      <w:r w:rsidRPr="00115C5A">
        <w:rPr>
          <w:rFonts w:ascii="Times New Roman" w:hAnsi="Times New Roman"/>
          <w:sz w:val="28"/>
          <w:szCs w:val="28"/>
        </w:rPr>
        <w:t>»</w:t>
      </w:r>
      <w:r w:rsidR="005E0D10">
        <w:rPr>
          <w:rFonts w:ascii="Times New Roman" w:hAnsi="Times New Roman"/>
          <w:sz w:val="28"/>
          <w:szCs w:val="28"/>
        </w:rPr>
        <w:t xml:space="preserve"> Курской области</w:t>
      </w:r>
      <w:r w:rsidRPr="00115C5A">
        <w:rPr>
          <w:rFonts w:ascii="Times New Roman" w:hAnsi="Times New Roman"/>
          <w:sz w:val="28"/>
          <w:szCs w:val="28"/>
        </w:rPr>
        <w:t xml:space="preserve"> осуществл</w:t>
      </w:r>
      <w:r w:rsidRPr="00115C5A">
        <w:rPr>
          <w:rFonts w:ascii="Times New Roman" w:hAnsi="Times New Roman"/>
          <w:sz w:val="28"/>
          <w:szCs w:val="28"/>
        </w:rPr>
        <w:t>я</w:t>
      </w:r>
      <w:r w:rsidRPr="00115C5A">
        <w:rPr>
          <w:rFonts w:ascii="Times New Roman" w:hAnsi="Times New Roman"/>
          <w:sz w:val="28"/>
          <w:szCs w:val="28"/>
        </w:rPr>
        <w:t xml:space="preserve">лись мероприятия, представленные в таблице 10. </w:t>
      </w:r>
    </w:p>
    <w:p w:rsidR="00C34777" w:rsidRDefault="00C34777" w:rsidP="00115C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777" w:rsidRDefault="00C34777" w:rsidP="00115C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777" w:rsidRDefault="00C34777" w:rsidP="00115C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777" w:rsidRDefault="00C34777" w:rsidP="00115C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777" w:rsidRDefault="00C34777" w:rsidP="00115C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777" w:rsidRDefault="00C34777" w:rsidP="00115C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777" w:rsidRPr="00115C5A" w:rsidRDefault="00C34777" w:rsidP="00115C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C5A" w:rsidRPr="00115C5A" w:rsidRDefault="00115C5A" w:rsidP="00115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15C5A" w:rsidRPr="00115C5A" w:rsidRDefault="00115C5A" w:rsidP="00115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15C5A">
        <w:rPr>
          <w:rFonts w:ascii="Times New Roman" w:hAnsi="Times New Roman"/>
          <w:color w:val="000000"/>
          <w:sz w:val="28"/>
          <w:szCs w:val="28"/>
        </w:rPr>
        <w:t>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2"/>
        <w:gridCol w:w="937"/>
        <w:gridCol w:w="885"/>
        <w:gridCol w:w="885"/>
      </w:tblGrid>
      <w:tr w:rsidR="00115C5A" w:rsidRPr="00115C5A" w:rsidTr="00115C5A">
        <w:trPr>
          <w:trHeight w:val="372"/>
          <w:tblHeader/>
        </w:trPr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Наименование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2017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2016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2015</w:t>
            </w:r>
          </w:p>
        </w:tc>
      </w:tr>
      <w:tr w:rsidR="00115C5A" w:rsidRPr="00115C5A" w:rsidTr="00115C5A">
        <w:trPr>
          <w:tblHeader/>
        </w:trPr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115C5A" w:rsidRPr="00115C5A" w:rsidTr="00115C5A">
        <w:trPr>
          <w:trHeight w:val="1088"/>
        </w:trPr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Проведение семинаров, совещаний, конференций, круглых столов с руководителями и заместителями руководителей образовательных учреждений, органов местного самоуправления, осуществляющих управление в сфере образования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115C5A" w:rsidRPr="00115C5A" w:rsidTr="00115C5A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Подготовка и издание инструктивно-методических рекомендаций, приказов, постановлений, проведение консультаций, направление информационно-аналитических писем о типичных нарушениях зак</w:t>
            </w:r>
            <w:r w:rsidRPr="00115C5A">
              <w:rPr>
                <w:rFonts w:ascii="Times New Roman" w:hAnsi="Times New Roman"/>
                <w:lang w:eastAsia="en-US"/>
              </w:rPr>
              <w:t>о</w:t>
            </w:r>
            <w:r w:rsidRPr="00115C5A">
              <w:rPr>
                <w:rFonts w:ascii="Times New Roman" w:hAnsi="Times New Roman"/>
                <w:lang w:eastAsia="en-US"/>
              </w:rPr>
              <w:t>нодательства Российской Федерации в сфере образования образов</w:t>
            </w:r>
            <w:r w:rsidRPr="00115C5A">
              <w:rPr>
                <w:rFonts w:ascii="Times New Roman" w:hAnsi="Times New Roman"/>
                <w:lang w:eastAsia="en-US"/>
              </w:rPr>
              <w:t>а</w:t>
            </w:r>
            <w:r w:rsidRPr="00115C5A">
              <w:rPr>
                <w:rFonts w:ascii="Times New Roman" w:hAnsi="Times New Roman"/>
                <w:lang w:eastAsia="en-US"/>
              </w:rPr>
              <w:t>тельными учреждениями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288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89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18</w:t>
            </w:r>
          </w:p>
        </w:tc>
      </w:tr>
      <w:tr w:rsidR="00115C5A" w:rsidRPr="00115C5A" w:rsidTr="00115C5A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lastRenderedPageBreak/>
              <w:t>Размещение на сайтах материалов по результатам проведенных пр</w:t>
            </w:r>
            <w:r w:rsidRPr="00115C5A">
              <w:rPr>
                <w:rFonts w:ascii="Times New Roman" w:hAnsi="Times New Roman"/>
                <w:lang w:eastAsia="en-US"/>
              </w:rPr>
              <w:t>о</w:t>
            </w:r>
            <w:r w:rsidRPr="00115C5A">
              <w:rPr>
                <w:rFonts w:ascii="Times New Roman" w:hAnsi="Times New Roman"/>
                <w:lang w:eastAsia="en-US"/>
              </w:rPr>
              <w:t>верок, иных аналитических материалов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402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516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337</w:t>
            </w:r>
          </w:p>
        </w:tc>
      </w:tr>
      <w:tr w:rsidR="00115C5A" w:rsidRPr="00115C5A" w:rsidTr="00115C5A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Издание сборников, журналов и публикаций методических матери</w:t>
            </w:r>
            <w:r w:rsidRPr="00115C5A">
              <w:rPr>
                <w:rFonts w:ascii="Times New Roman" w:hAnsi="Times New Roman"/>
                <w:lang w:eastAsia="en-US"/>
              </w:rPr>
              <w:t>а</w:t>
            </w:r>
            <w:r w:rsidRPr="00115C5A">
              <w:rPr>
                <w:rFonts w:ascii="Times New Roman" w:hAnsi="Times New Roman"/>
                <w:lang w:eastAsia="en-US"/>
              </w:rPr>
              <w:t>лов в помощь руководителям образовательных учреждений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18</w:t>
            </w:r>
          </w:p>
        </w:tc>
      </w:tr>
      <w:tr w:rsidR="00115C5A" w:rsidRPr="00115C5A" w:rsidTr="00115C5A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 xml:space="preserve">Проведение </w:t>
            </w:r>
            <w:proofErr w:type="gramStart"/>
            <w:r w:rsidRPr="00115C5A">
              <w:rPr>
                <w:rFonts w:ascii="Times New Roman" w:hAnsi="Times New Roman"/>
                <w:lang w:eastAsia="en-US"/>
              </w:rPr>
              <w:t>теле</w:t>
            </w:r>
            <w:proofErr w:type="gramEnd"/>
            <w:r w:rsidRPr="00115C5A">
              <w:rPr>
                <w:rFonts w:ascii="Times New Roman" w:hAnsi="Times New Roman"/>
                <w:lang w:eastAsia="en-US"/>
              </w:rPr>
              <w:t>- и радиопередач, «Горячих линий», выступлений в прямом эфире руководителей органов исполнительной власти Ро</w:t>
            </w:r>
            <w:r w:rsidRPr="00115C5A">
              <w:rPr>
                <w:rFonts w:ascii="Times New Roman" w:hAnsi="Times New Roman"/>
                <w:lang w:eastAsia="en-US"/>
              </w:rPr>
              <w:t>с</w:t>
            </w:r>
            <w:r w:rsidRPr="00115C5A">
              <w:rPr>
                <w:rFonts w:ascii="Times New Roman" w:hAnsi="Times New Roman"/>
                <w:lang w:eastAsia="en-US"/>
              </w:rPr>
              <w:t>сийской Федерации, осуществляющих переданные полномочия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22</w:t>
            </w:r>
          </w:p>
        </w:tc>
      </w:tr>
      <w:tr w:rsidR="00115C5A" w:rsidRPr="00115C5A" w:rsidTr="00115C5A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Установление взаимодействия с руководителями органов управления образованием и другими ведомствами по предупреждению наруш</w:t>
            </w:r>
            <w:r w:rsidRPr="00115C5A">
              <w:rPr>
                <w:rFonts w:ascii="Times New Roman" w:hAnsi="Times New Roman"/>
                <w:lang w:eastAsia="en-US"/>
              </w:rPr>
              <w:t>е</w:t>
            </w:r>
            <w:r w:rsidRPr="00115C5A">
              <w:rPr>
                <w:rFonts w:ascii="Times New Roman" w:hAnsi="Times New Roman"/>
                <w:lang w:eastAsia="en-US"/>
              </w:rPr>
              <w:t>ний законодательства Российской Федерации в сфере образования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42</w:t>
            </w:r>
          </w:p>
        </w:tc>
      </w:tr>
      <w:tr w:rsidR="00115C5A" w:rsidRPr="00115C5A" w:rsidTr="00115C5A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Проведение мониторингов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115C5A" w:rsidRPr="00115C5A" w:rsidTr="00115C5A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5A" w:rsidRPr="00115C5A" w:rsidRDefault="00115C5A" w:rsidP="00115C5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Иные мероприятия по предупреждению нарушений законодательства Российской Федерации в сфере образования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5A" w:rsidRPr="00115C5A" w:rsidRDefault="00115C5A" w:rsidP="00115C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15C5A">
              <w:rPr>
                <w:rFonts w:ascii="Times New Roman" w:hAnsi="Times New Roman"/>
                <w:lang w:eastAsia="en-US"/>
              </w:rPr>
              <w:t>20</w:t>
            </w:r>
          </w:p>
        </w:tc>
      </w:tr>
    </w:tbl>
    <w:p w:rsidR="00115C5A" w:rsidRPr="00115C5A" w:rsidRDefault="00115C5A" w:rsidP="00115C5A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15C5A" w:rsidRPr="00115C5A" w:rsidRDefault="00115C5A" w:rsidP="00115C5A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15C5A">
        <w:rPr>
          <w:rFonts w:ascii="Times New Roman" w:hAnsi="Times New Roman"/>
          <w:bCs/>
          <w:sz w:val="28"/>
          <w:szCs w:val="28"/>
        </w:rPr>
        <w:t>Динамика показателей предупредительных мер отражена на диаграмме 8.</w:t>
      </w:r>
    </w:p>
    <w:p w:rsidR="00115C5A" w:rsidRPr="00115C5A" w:rsidRDefault="00115C5A" w:rsidP="00115C5A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115C5A" w:rsidRPr="00115C5A" w:rsidRDefault="00115C5A" w:rsidP="00115C5A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115C5A">
        <w:rPr>
          <w:rFonts w:ascii="Times New Roman" w:hAnsi="Times New Roman"/>
          <w:bCs/>
          <w:sz w:val="28"/>
          <w:szCs w:val="28"/>
        </w:rPr>
        <w:t>Диаграмма 8</w:t>
      </w:r>
    </w:p>
    <w:p w:rsidR="00115C5A" w:rsidRPr="00115C5A" w:rsidRDefault="00115C5A" w:rsidP="00115C5A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2" w:name="_GoBack"/>
      <w:r w:rsidRPr="00115C5A">
        <w:rPr>
          <w:noProof/>
        </w:rPr>
        <w:drawing>
          <wp:inline distT="0" distB="0" distL="0" distR="0" wp14:anchorId="6484B2A3" wp14:editId="51C611A6">
            <wp:extent cx="5150485" cy="3516630"/>
            <wp:effectExtent l="0" t="0" r="0" b="0"/>
            <wp:docPr id="42" name="Диаграмма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bookmarkEnd w:id="2"/>
    </w:p>
    <w:p w:rsidR="00115C5A" w:rsidRPr="00115C5A" w:rsidRDefault="00115C5A" w:rsidP="00115C5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15C5A">
        <w:rPr>
          <w:rFonts w:ascii="Times New Roman" w:hAnsi="Times New Roman"/>
          <w:bCs/>
          <w:sz w:val="28"/>
          <w:szCs w:val="28"/>
        </w:rPr>
        <w:t>Существенным стабильным показателем эффективности контрольно-надзорной деятельности комитета образования и науки Курской области я</w:t>
      </w:r>
      <w:r w:rsidRPr="00115C5A">
        <w:rPr>
          <w:rFonts w:ascii="Times New Roman" w:hAnsi="Times New Roman"/>
          <w:bCs/>
          <w:sz w:val="28"/>
          <w:szCs w:val="28"/>
        </w:rPr>
        <w:t>в</w:t>
      </w:r>
      <w:r w:rsidRPr="00115C5A">
        <w:rPr>
          <w:rFonts w:ascii="Times New Roman" w:hAnsi="Times New Roman"/>
          <w:bCs/>
          <w:sz w:val="28"/>
          <w:szCs w:val="28"/>
        </w:rPr>
        <w:t>ляется отсутствие в отчетном периоде фактов проведения проверок с грубым нарушением требований к организации и проведению проверок, установле</w:t>
      </w:r>
      <w:r w:rsidRPr="00115C5A">
        <w:rPr>
          <w:rFonts w:ascii="Times New Roman" w:hAnsi="Times New Roman"/>
          <w:bCs/>
          <w:sz w:val="28"/>
          <w:szCs w:val="28"/>
        </w:rPr>
        <w:t>н</w:t>
      </w:r>
      <w:r w:rsidRPr="00115C5A">
        <w:rPr>
          <w:rFonts w:ascii="Times New Roman" w:hAnsi="Times New Roman"/>
          <w:bCs/>
          <w:sz w:val="28"/>
          <w:szCs w:val="28"/>
        </w:rPr>
        <w:t>ных Федеральным законом № 294-ФЗ, и отмены результатов проверки Рос-</w:t>
      </w:r>
      <w:proofErr w:type="spellStart"/>
      <w:r w:rsidRPr="00115C5A">
        <w:rPr>
          <w:rFonts w:ascii="Times New Roman" w:hAnsi="Times New Roman"/>
          <w:bCs/>
          <w:sz w:val="28"/>
          <w:szCs w:val="28"/>
        </w:rPr>
        <w:t>обрнадзором</w:t>
      </w:r>
      <w:proofErr w:type="spellEnd"/>
      <w:r w:rsidRPr="00115C5A">
        <w:rPr>
          <w:rFonts w:ascii="Times New Roman" w:hAnsi="Times New Roman"/>
          <w:bCs/>
          <w:sz w:val="28"/>
          <w:szCs w:val="28"/>
        </w:rPr>
        <w:t xml:space="preserve"> (вышестоящим контрольно-надзорным органом) или судом на основании заявления проверяемого юридического лица.</w:t>
      </w:r>
    </w:p>
    <w:p w:rsidR="00115C5A" w:rsidRPr="00115C5A" w:rsidRDefault="00115C5A" w:rsidP="00115C5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15C5A">
        <w:rPr>
          <w:rFonts w:ascii="Times New Roman" w:hAnsi="Times New Roman"/>
          <w:bCs/>
          <w:sz w:val="28"/>
          <w:szCs w:val="28"/>
        </w:rPr>
        <w:t>По результатам анализа действий комитета образования и науки Ку</w:t>
      </w:r>
      <w:r w:rsidRPr="00115C5A">
        <w:rPr>
          <w:rFonts w:ascii="Times New Roman" w:hAnsi="Times New Roman"/>
          <w:bCs/>
          <w:sz w:val="28"/>
          <w:szCs w:val="28"/>
        </w:rPr>
        <w:t>р</w:t>
      </w:r>
      <w:r w:rsidRPr="00115C5A">
        <w:rPr>
          <w:rFonts w:ascii="Times New Roman" w:hAnsi="Times New Roman"/>
          <w:bCs/>
          <w:sz w:val="28"/>
          <w:szCs w:val="28"/>
        </w:rPr>
        <w:t xml:space="preserve">ской области по пресечению нарушений обязательных требований в качестве положительных аспектов осуществления переданных полномочий в части </w:t>
      </w:r>
      <w:r w:rsidRPr="00115C5A">
        <w:rPr>
          <w:rFonts w:ascii="Times New Roman" w:hAnsi="Times New Roman"/>
          <w:bCs/>
          <w:sz w:val="28"/>
          <w:szCs w:val="28"/>
        </w:rPr>
        <w:lastRenderedPageBreak/>
        <w:t>государственного контроля (надзора) в сфере образования на территории р</w:t>
      </w:r>
      <w:r w:rsidRPr="00115C5A">
        <w:rPr>
          <w:rFonts w:ascii="Times New Roman" w:hAnsi="Times New Roman"/>
          <w:bCs/>
          <w:sz w:val="28"/>
          <w:szCs w:val="28"/>
        </w:rPr>
        <w:t>е</w:t>
      </w:r>
      <w:r w:rsidRPr="00115C5A">
        <w:rPr>
          <w:rFonts w:ascii="Times New Roman" w:hAnsi="Times New Roman"/>
          <w:bCs/>
          <w:sz w:val="28"/>
          <w:szCs w:val="28"/>
        </w:rPr>
        <w:t>гиона в отчетном периоде в целом необходимо отметить:</w:t>
      </w:r>
    </w:p>
    <w:p w:rsidR="00115C5A" w:rsidRPr="00115C5A" w:rsidRDefault="00115C5A" w:rsidP="00115C5A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15C5A">
        <w:rPr>
          <w:rFonts w:ascii="Times New Roman" w:eastAsia="TimesNewRomanPSMT" w:hAnsi="Times New Roman"/>
          <w:sz w:val="28"/>
          <w:szCs w:val="28"/>
          <w:lang w:eastAsia="en-US"/>
        </w:rPr>
        <w:t>обеспечение в полном объеме реализации ежегодного плана пров</w:t>
      </w:r>
      <w:r w:rsidRPr="00115C5A">
        <w:rPr>
          <w:rFonts w:ascii="Times New Roman" w:eastAsia="TimesNewRomanPSMT" w:hAnsi="Times New Roman"/>
          <w:sz w:val="28"/>
          <w:szCs w:val="28"/>
          <w:lang w:eastAsia="en-US"/>
        </w:rPr>
        <w:t>е</w:t>
      </w:r>
      <w:r w:rsidRPr="00115C5A">
        <w:rPr>
          <w:rFonts w:ascii="Times New Roman" w:eastAsia="TimesNewRomanPSMT" w:hAnsi="Times New Roman"/>
          <w:sz w:val="28"/>
          <w:szCs w:val="28"/>
          <w:lang w:eastAsia="en-US"/>
        </w:rPr>
        <w:t>дения плановых проверок;</w:t>
      </w:r>
    </w:p>
    <w:p w:rsidR="00115C5A" w:rsidRPr="00115C5A" w:rsidRDefault="00115C5A" w:rsidP="00115C5A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15C5A">
        <w:rPr>
          <w:rFonts w:ascii="Times New Roman" w:eastAsia="Calibri" w:hAnsi="Times New Roman"/>
          <w:sz w:val="28"/>
          <w:szCs w:val="28"/>
          <w:lang w:eastAsia="en-US"/>
        </w:rPr>
        <w:t>выполнение в полном объеме контрольных мероприятий, необх</w:t>
      </w:r>
      <w:r w:rsidRPr="00115C5A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115C5A">
        <w:rPr>
          <w:rFonts w:ascii="Times New Roman" w:eastAsia="Calibri" w:hAnsi="Times New Roman"/>
          <w:sz w:val="28"/>
          <w:szCs w:val="28"/>
          <w:lang w:eastAsia="en-US"/>
        </w:rPr>
        <w:t>димых для достижения целей и задач проведенных плановых и внеплановых проверок;</w:t>
      </w:r>
    </w:p>
    <w:p w:rsidR="00115C5A" w:rsidRPr="00115C5A" w:rsidRDefault="00115C5A" w:rsidP="00115C5A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15C5A">
        <w:rPr>
          <w:rFonts w:ascii="Times New Roman" w:hAnsi="Times New Roman"/>
          <w:sz w:val="28"/>
          <w:szCs w:val="28"/>
        </w:rPr>
        <w:t>анализ эффективности контрольной деятельности, в том числе м</w:t>
      </w:r>
      <w:r w:rsidRPr="00115C5A">
        <w:rPr>
          <w:rFonts w:ascii="Times New Roman" w:hAnsi="Times New Roman"/>
          <w:sz w:val="28"/>
          <w:szCs w:val="28"/>
        </w:rPr>
        <w:t>о</w:t>
      </w:r>
      <w:r w:rsidRPr="00115C5A">
        <w:rPr>
          <w:rFonts w:ascii="Times New Roman" w:hAnsi="Times New Roman"/>
          <w:sz w:val="28"/>
          <w:szCs w:val="28"/>
        </w:rPr>
        <w:t xml:space="preserve">ниторинг коррупционных рисков при реализации контрольных полномочий в форме текущего </w:t>
      </w:r>
      <w:proofErr w:type="gramStart"/>
      <w:r w:rsidRPr="00115C5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15C5A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комитета образования и науки Курской области должностных об</w:t>
      </w:r>
      <w:r w:rsidRPr="00115C5A">
        <w:rPr>
          <w:rFonts w:ascii="Times New Roman" w:hAnsi="Times New Roman"/>
          <w:sz w:val="28"/>
          <w:szCs w:val="28"/>
        </w:rPr>
        <w:t>я</w:t>
      </w:r>
      <w:r w:rsidRPr="00115C5A">
        <w:rPr>
          <w:rFonts w:ascii="Times New Roman" w:hAnsi="Times New Roman"/>
          <w:sz w:val="28"/>
          <w:szCs w:val="28"/>
        </w:rPr>
        <w:t>занностей;</w:t>
      </w:r>
    </w:p>
    <w:p w:rsidR="00115C5A" w:rsidRPr="00115C5A" w:rsidRDefault="00115C5A" w:rsidP="00115C5A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15C5A">
        <w:rPr>
          <w:rFonts w:ascii="Times New Roman" w:hAnsi="Times New Roman"/>
          <w:bCs/>
          <w:sz w:val="28"/>
          <w:szCs w:val="28"/>
        </w:rPr>
        <w:t>проведение комитетом образования и науки Курской области пр</w:t>
      </w:r>
      <w:r w:rsidRPr="00115C5A">
        <w:rPr>
          <w:rFonts w:ascii="Times New Roman" w:hAnsi="Times New Roman"/>
          <w:bCs/>
          <w:sz w:val="28"/>
          <w:szCs w:val="28"/>
        </w:rPr>
        <w:t>о</w:t>
      </w:r>
      <w:r w:rsidRPr="00115C5A">
        <w:rPr>
          <w:rFonts w:ascii="Times New Roman" w:hAnsi="Times New Roman"/>
          <w:bCs/>
          <w:sz w:val="28"/>
          <w:szCs w:val="28"/>
        </w:rPr>
        <w:t>верок без нарушений требований законодательства Российской Федерации о порядке их проведения, по результатам которых к должностным лицам не применялись меры дисциплинарного, административного наказания, р</w:t>
      </w:r>
      <w:r w:rsidRPr="00115C5A">
        <w:rPr>
          <w:rFonts w:ascii="Times New Roman" w:hAnsi="Times New Roman"/>
          <w:bCs/>
          <w:sz w:val="28"/>
          <w:szCs w:val="28"/>
        </w:rPr>
        <w:t>е</w:t>
      </w:r>
      <w:r w:rsidRPr="00115C5A">
        <w:rPr>
          <w:rFonts w:ascii="Times New Roman" w:hAnsi="Times New Roman"/>
          <w:bCs/>
          <w:sz w:val="28"/>
          <w:szCs w:val="28"/>
        </w:rPr>
        <w:t>зультаты проверок не были обжалованы в суде;</w:t>
      </w:r>
    </w:p>
    <w:p w:rsidR="00115C5A" w:rsidRPr="00115C5A" w:rsidRDefault="00115C5A" w:rsidP="00115C5A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15C5A">
        <w:rPr>
          <w:rFonts w:ascii="Times New Roman" w:hAnsi="Times New Roman"/>
          <w:bCs/>
          <w:sz w:val="28"/>
          <w:szCs w:val="28"/>
        </w:rPr>
        <w:t>отсутствие жалоб, обращений на действия лиц, уполномоченных на проведение проверок, а также отсутствие повторных обращений по ра</w:t>
      </w:r>
      <w:r w:rsidRPr="00115C5A">
        <w:rPr>
          <w:rFonts w:ascii="Times New Roman" w:hAnsi="Times New Roman"/>
          <w:bCs/>
          <w:sz w:val="28"/>
          <w:szCs w:val="28"/>
        </w:rPr>
        <w:t>с</w:t>
      </w:r>
      <w:r w:rsidRPr="00115C5A">
        <w:rPr>
          <w:rFonts w:ascii="Times New Roman" w:hAnsi="Times New Roman"/>
          <w:bCs/>
          <w:sz w:val="28"/>
          <w:szCs w:val="28"/>
        </w:rPr>
        <w:t>смотренным жалобам, обращениям;</w:t>
      </w:r>
    </w:p>
    <w:p w:rsidR="00115C5A" w:rsidRPr="00115C5A" w:rsidRDefault="00115C5A" w:rsidP="00115C5A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15C5A">
        <w:rPr>
          <w:rFonts w:ascii="Times New Roman" w:hAnsi="Times New Roman"/>
          <w:bCs/>
          <w:sz w:val="28"/>
          <w:szCs w:val="28"/>
        </w:rPr>
        <w:t>соблюдение установленных сроков проведения проверок;</w:t>
      </w:r>
    </w:p>
    <w:p w:rsidR="00115C5A" w:rsidRPr="00115C5A" w:rsidRDefault="00115C5A" w:rsidP="00115C5A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15C5A">
        <w:rPr>
          <w:rFonts w:ascii="Times New Roman" w:hAnsi="Times New Roman"/>
          <w:bCs/>
          <w:sz w:val="28"/>
          <w:szCs w:val="28"/>
        </w:rPr>
        <w:t xml:space="preserve">обеспечение </w:t>
      </w:r>
      <w:proofErr w:type="gramStart"/>
      <w:r w:rsidRPr="00115C5A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115C5A">
        <w:rPr>
          <w:rFonts w:ascii="Times New Roman" w:hAnsi="Times New Roman"/>
          <w:bCs/>
          <w:sz w:val="28"/>
          <w:szCs w:val="28"/>
        </w:rPr>
        <w:t xml:space="preserve"> исполнением предписаний и устранением нарушений обязательных требований по результатам проверок;</w:t>
      </w:r>
    </w:p>
    <w:p w:rsidR="00115C5A" w:rsidRPr="00115C5A" w:rsidRDefault="00115C5A" w:rsidP="00115C5A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15C5A">
        <w:rPr>
          <w:rFonts w:ascii="Times New Roman" w:hAnsi="Times New Roman"/>
          <w:bCs/>
          <w:sz w:val="28"/>
          <w:szCs w:val="28"/>
        </w:rPr>
        <w:t>с</w:t>
      </w:r>
      <w:r w:rsidRPr="00115C5A">
        <w:rPr>
          <w:rFonts w:ascii="Times New Roman" w:hAnsi="Times New Roman"/>
          <w:sz w:val="28"/>
          <w:szCs w:val="28"/>
        </w:rPr>
        <w:t>оответствие предмета внеплановых выездных проверок полном</w:t>
      </w:r>
      <w:r w:rsidRPr="00115C5A">
        <w:rPr>
          <w:rFonts w:ascii="Times New Roman" w:hAnsi="Times New Roman"/>
          <w:sz w:val="28"/>
          <w:szCs w:val="28"/>
        </w:rPr>
        <w:t>о</w:t>
      </w:r>
      <w:r w:rsidRPr="00115C5A">
        <w:rPr>
          <w:rFonts w:ascii="Times New Roman" w:hAnsi="Times New Roman"/>
          <w:sz w:val="28"/>
          <w:szCs w:val="28"/>
        </w:rPr>
        <w:t>чиям органа государственного контроля (надзора);</w:t>
      </w:r>
    </w:p>
    <w:p w:rsidR="00115C5A" w:rsidRPr="00115C5A" w:rsidRDefault="00115C5A" w:rsidP="00115C5A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15C5A">
        <w:rPr>
          <w:rFonts w:ascii="Times New Roman" w:hAnsi="Times New Roman"/>
          <w:bCs/>
          <w:sz w:val="28"/>
          <w:szCs w:val="28"/>
        </w:rPr>
        <w:t>обеспечение информирования общественности о результатах ко</w:t>
      </w:r>
      <w:r w:rsidRPr="00115C5A">
        <w:rPr>
          <w:rFonts w:ascii="Times New Roman" w:hAnsi="Times New Roman"/>
          <w:bCs/>
          <w:sz w:val="28"/>
          <w:szCs w:val="28"/>
        </w:rPr>
        <w:t>н</w:t>
      </w:r>
      <w:r w:rsidRPr="00115C5A">
        <w:rPr>
          <w:rFonts w:ascii="Times New Roman" w:hAnsi="Times New Roman"/>
          <w:bCs/>
          <w:sz w:val="28"/>
          <w:szCs w:val="28"/>
        </w:rPr>
        <w:t>трольно-надзорной деятельности путем размещения информации на офиц</w:t>
      </w:r>
      <w:r w:rsidRPr="00115C5A">
        <w:rPr>
          <w:rFonts w:ascii="Times New Roman" w:hAnsi="Times New Roman"/>
          <w:bCs/>
          <w:sz w:val="28"/>
          <w:szCs w:val="28"/>
        </w:rPr>
        <w:t>и</w:t>
      </w:r>
      <w:r w:rsidRPr="00115C5A">
        <w:rPr>
          <w:rFonts w:ascii="Times New Roman" w:hAnsi="Times New Roman"/>
          <w:bCs/>
          <w:sz w:val="28"/>
          <w:szCs w:val="28"/>
        </w:rPr>
        <w:t>альном сайте комитета образования и науки Курской области;</w:t>
      </w:r>
    </w:p>
    <w:p w:rsidR="00115C5A" w:rsidRPr="00115C5A" w:rsidRDefault="00115C5A" w:rsidP="00115C5A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15C5A">
        <w:rPr>
          <w:rFonts w:ascii="Times New Roman" w:hAnsi="Times New Roman"/>
          <w:sz w:val="28"/>
          <w:szCs w:val="28"/>
        </w:rPr>
        <w:t>повышение качества образования в образовательных организациях Курской области; сокращение количества образовательных организаций,  д</w:t>
      </w:r>
      <w:r w:rsidRPr="00115C5A">
        <w:rPr>
          <w:rFonts w:ascii="Times New Roman" w:hAnsi="Times New Roman"/>
          <w:sz w:val="28"/>
          <w:szCs w:val="28"/>
        </w:rPr>
        <w:t>о</w:t>
      </w:r>
      <w:r w:rsidRPr="00115C5A">
        <w:rPr>
          <w:rFonts w:ascii="Times New Roman" w:hAnsi="Times New Roman"/>
          <w:sz w:val="28"/>
          <w:szCs w:val="28"/>
        </w:rPr>
        <w:t xml:space="preserve">пускающих нарушения в части соответствия содержания и качества </w:t>
      </w:r>
      <w:proofErr w:type="gramStart"/>
      <w:r w:rsidRPr="00115C5A">
        <w:rPr>
          <w:rFonts w:ascii="Times New Roman" w:hAnsi="Times New Roman"/>
          <w:sz w:val="28"/>
          <w:szCs w:val="28"/>
        </w:rPr>
        <w:t>подг</w:t>
      </w:r>
      <w:r w:rsidRPr="00115C5A">
        <w:rPr>
          <w:rFonts w:ascii="Times New Roman" w:hAnsi="Times New Roman"/>
          <w:sz w:val="28"/>
          <w:szCs w:val="28"/>
        </w:rPr>
        <w:t>о</w:t>
      </w:r>
      <w:r w:rsidRPr="00115C5A">
        <w:rPr>
          <w:rFonts w:ascii="Times New Roman" w:hAnsi="Times New Roman"/>
          <w:sz w:val="28"/>
          <w:szCs w:val="28"/>
        </w:rPr>
        <w:t>товки</w:t>
      </w:r>
      <w:proofErr w:type="gramEnd"/>
      <w:r w:rsidRPr="00115C5A">
        <w:rPr>
          <w:rFonts w:ascii="Times New Roman" w:hAnsi="Times New Roman"/>
          <w:sz w:val="28"/>
          <w:szCs w:val="28"/>
        </w:rPr>
        <w:t xml:space="preserve"> обучающихся требованиям ФГОС;</w:t>
      </w:r>
    </w:p>
    <w:p w:rsidR="00115C5A" w:rsidRPr="00115C5A" w:rsidRDefault="00115C5A" w:rsidP="00115C5A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15C5A">
        <w:rPr>
          <w:rFonts w:ascii="Times New Roman" w:hAnsi="Times New Roman"/>
          <w:sz w:val="28"/>
          <w:szCs w:val="28"/>
        </w:rPr>
        <w:t>уменьшение количества нарушений, выявляемых при проведении проверок организаций тех муниципальных образований, где уже ранее пр</w:t>
      </w:r>
      <w:r w:rsidRPr="00115C5A">
        <w:rPr>
          <w:rFonts w:ascii="Times New Roman" w:hAnsi="Times New Roman"/>
          <w:sz w:val="28"/>
          <w:szCs w:val="28"/>
        </w:rPr>
        <w:t>о</w:t>
      </w:r>
      <w:r w:rsidRPr="00115C5A">
        <w:rPr>
          <w:rFonts w:ascii="Times New Roman" w:hAnsi="Times New Roman"/>
          <w:sz w:val="28"/>
          <w:szCs w:val="28"/>
        </w:rPr>
        <w:t>верялись другие организации, и результаты проверок направлены учредит</w:t>
      </w:r>
      <w:r w:rsidRPr="00115C5A">
        <w:rPr>
          <w:rFonts w:ascii="Times New Roman" w:hAnsi="Times New Roman"/>
          <w:sz w:val="28"/>
          <w:szCs w:val="28"/>
        </w:rPr>
        <w:t>е</w:t>
      </w:r>
      <w:r w:rsidRPr="00115C5A">
        <w:rPr>
          <w:rFonts w:ascii="Times New Roman" w:hAnsi="Times New Roman"/>
          <w:sz w:val="28"/>
          <w:szCs w:val="28"/>
        </w:rPr>
        <w:t>лям для принятия мер;</w:t>
      </w:r>
    </w:p>
    <w:p w:rsidR="00115C5A" w:rsidRPr="00115C5A" w:rsidRDefault="00115C5A" w:rsidP="00115C5A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15C5A">
        <w:rPr>
          <w:rFonts w:ascii="Times New Roman" w:hAnsi="Times New Roman"/>
          <w:bCs/>
          <w:sz w:val="28"/>
          <w:szCs w:val="28"/>
        </w:rPr>
        <w:t xml:space="preserve">повышение </w:t>
      </w:r>
      <w:r w:rsidRPr="00115C5A">
        <w:rPr>
          <w:rFonts w:ascii="Times New Roman" w:hAnsi="Times New Roman"/>
          <w:sz w:val="28"/>
          <w:szCs w:val="28"/>
        </w:rPr>
        <w:t xml:space="preserve">уровня правовых знаний, </w:t>
      </w:r>
      <w:r w:rsidRPr="00115C5A">
        <w:rPr>
          <w:rFonts w:ascii="Times New Roman" w:hAnsi="Times New Roman"/>
          <w:bCs/>
          <w:sz w:val="28"/>
          <w:szCs w:val="28"/>
        </w:rPr>
        <w:t>административной отве</w:t>
      </w:r>
      <w:r w:rsidRPr="00115C5A">
        <w:rPr>
          <w:rFonts w:ascii="Times New Roman" w:hAnsi="Times New Roman"/>
          <w:bCs/>
          <w:sz w:val="28"/>
          <w:szCs w:val="28"/>
        </w:rPr>
        <w:t>т</w:t>
      </w:r>
      <w:r w:rsidRPr="00115C5A">
        <w:rPr>
          <w:rFonts w:ascii="Times New Roman" w:hAnsi="Times New Roman"/>
          <w:bCs/>
          <w:sz w:val="28"/>
          <w:szCs w:val="28"/>
        </w:rPr>
        <w:t xml:space="preserve">ственности и </w:t>
      </w:r>
      <w:proofErr w:type="gramStart"/>
      <w:r w:rsidRPr="00115C5A">
        <w:rPr>
          <w:rFonts w:ascii="Times New Roman" w:hAnsi="Times New Roman"/>
          <w:bCs/>
          <w:sz w:val="28"/>
          <w:szCs w:val="28"/>
        </w:rPr>
        <w:t>исполнительной культуры</w:t>
      </w:r>
      <w:proofErr w:type="gramEnd"/>
      <w:r w:rsidRPr="00115C5A">
        <w:rPr>
          <w:rFonts w:ascii="Times New Roman" w:hAnsi="Times New Roman"/>
          <w:bCs/>
          <w:sz w:val="28"/>
          <w:szCs w:val="28"/>
        </w:rPr>
        <w:t xml:space="preserve"> руководителей образовательных о</w:t>
      </w:r>
      <w:r w:rsidRPr="00115C5A">
        <w:rPr>
          <w:rFonts w:ascii="Times New Roman" w:hAnsi="Times New Roman"/>
          <w:bCs/>
          <w:sz w:val="28"/>
          <w:szCs w:val="28"/>
        </w:rPr>
        <w:t>р</w:t>
      </w:r>
      <w:r w:rsidRPr="00115C5A">
        <w:rPr>
          <w:rFonts w:ascii="Times New Roman" w:hAnsi="Times New Roman"/>
          <w:bCs/>
          <w:sz w:val="28"/>
          <w:szCs w:val="28"/>
        </w:rPr>
        <w:t>ганизаций, органов местного самоуправления, осуществляющих управление в сфере образования.</w:t>
      </w:r>
    </w:p>
    <w:p w:rsidR="00115C5A" w:rsidRPr="00115C5A" w:rsidRDefault="00115C5A" w:rsidP="00115C5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5C5A">
        <w:rPr>
          <w:rFonts w:ascii="Times New Roman" w:hAnsi="Times New Roman"/>
          <w:sz w:val="28"/>
          <w:szCs w:val="28"/>
        </w:rPr>
        <w:t>Проведенный анализ свидетельствует о тенденции повышения эффе</w:t>
      </w:r>
      <w:r w:rsidRPr="00115C5A">
        <w:rPr>
          <w:rFonts w:ascii="Times New Roman" w:hAnsi="Times New Roman"/>
          <w:sz w:val="28"/>
          <w:szCs w:val="28"/>
        </w:rPr>
        <w:t>к</w:t>
      </w:r>
      <w:r w:rsidRPr="00115C5A">
        <w:rPr>
          <w:rFonts w:ascii="Times New Roman" w:hAnsi="Times New Roman"/>
          <w:sz w:val="28"/>
          <w:szCs w:val="28"/>
        </w:rPr>
        <w:t>тивности государственного контроля (надзора) в сфере образования, ос</w:t>
      </w:r>
      <w:r w:rsidRPr="00115C5A">
        <w:rPr>
          <w:rFonts w:ascii="Times New Roman" w:hAnsi="Times New Roman"/>
          <w:sz w:val="28"/>
          <w:szCs w:val="28"/>
        </w:rPr>
        <w:t>у</w:t>
      </w:r>
      <w:r w:rsidRPr="00115C5A">
        <w:rPr>
          <w:rFonts w:ascii="Times New Roman" w:hAnsi="Times New Roman"/>
          <w:sz w:val="28"/>
          <w:szCs w:val="28"/>
        </w:rPr>
        <w:t>ществляемым комитетом образования и науки Курской области.</w:t>
      </w:r>
    </w:p>
    <w:p w:rsidR="00115C5A" w:rsidRPr="00115C5A" w:rsidRDefault="00115C5A" w:rsidP="00115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5C5A">
        <w:rPr>
          <w:rFonts w:ascii="Times New Roman" w:hAnsi="Times New Roman"/>
          <w:sz w:val="28"/>
          <w:szCs w:val="28"/>
        </w:rPr>
        <w:t>Осуществление государственного контроля (надзора) в сфере образ</w:t>
      </w:r>
      <w:r w:rsidRPr="00115C5A">
        <w:rPr>
          <w:rFonts w:ascii="Times New Roman" w:hAnsi="Times New Roman"/>
          <w:sz w:val="28"/>
          <w:szCs w:val="28"/>
        </w:rPr>
        <w:t>о</w:t>
      </w:r>
      <w:r w:rsidRPr="00115C5A">
        <w:rPr>
          <w:rFonts w:ascii="Times New Roman" w:hAnsi="Times New Roman"/>
          <w:sz w:val="28"/>
          <w:szCs w:val="28"/>
        </w:rPr>
        <w:t xml:space="preserve">вания оказало позитивное влияние на развитие системы образования Курской </w:t>
      </w:r>
      <w:r w:rsidRPr="00115C5A">
        <w:rPr>
          <w:rFonts w:ascii="Times New Roman" w:hAnsi="Times New Roman"/>
          <w:sz w:val="28"/>
          <w:szCs w:val="28"/>
        </w:rPr>
        <w:lastRenderedPageBreak/>
        <w:t>области: была организована на всех уровнях работа по профилактике и устранению нарушений законодательства Российской Федерации в сфере о</w:t>
      </w:r>
      <w:r w:rsidRPr="00115C5A">
        <w:rPr>
          <w:rFonts w:ascii="Times New Roman" w:hAnsi="Times New Roman"/>
          <w:sz w:val="28"/>
          <w:szCs w:val="28"/>
        </w:rPr>
        <w:t>б</w:t>
      </w:r>
      <w:r w:rsidRPr="00115C5A">
        <w:rPr>
          <w:rFonts w:ascii="Times New Roman" w:hAnsi="Times New Roman"/>
          <w:sz w:val="28"/>
          <w:szCs w:val="28"/>
        </w:rPr>
        <w:t xml:space="preserve">разования, по приведению нормативных правовых актов образовательных организаций в соответствие с законодательством Российской Федерации в сфере образования. </w:t>
      </w:r>
      <w:proofErr w:type="gramStart"/>
      <w:r w:rsidRPr="00115C5A">
        <w:rPr>
          <w:rFonts w:ascii="Times New Roman" w:hAnsi="Times New Roman"/>
          <w:sz w:val="28"/>
          <w:szCs w:val="28"/>
        </w:rPr>
        <w:t>Деятельность комитета образования и науки Курской о</w:t>
      </w:r>
      <w:r w:rsidRPr="00115C5A">
        <w:rPr>
          <w:rFonts w:ascii="Times New Roman" w:hAnsi="Times New Roman"/>
          <w:sz w:val="28"/>
          <w:szCs w:val="28"/>
        </w:rPr>
        <w:t>б</w:t>
      </w:r>
      <w:r w:rsidRPr="00115C5A">
        <w:rPr>
          <w:rFonts w:ascii="Times New Roman" w:hAnsi="Times New Roman"/>
          <w:sz w:val="28"/>
          <w:szCs w:val="28"/>
        </w:rPr>
        <w:t>ласти, направленная на  предупреждение, пресечение и устранение наруш</w:t>
      </w:r>
      <w:r w:rsidRPr="00115C5A">
        <w:rPr>
          <w:rFonts w:ascii="Times New Roman" w:hAnsi="Times New Roman"/>
          <w:sz w:val="28"/>
          <w:szCs w:val="28"/>
        </w:rPr>
        <w:t>е</w:t>
      </w:r>
      <w:r w:rsidRPr="00115C5A">
        <w:rPr>
          <w:rFonts w:ascii="Times New Roman" w:hAnsi="Times New Roman"/>
          <w:sz w:val="28"/>
          <w:szCs w:val="28"/>
        </w:rPr>
        <w:t>ний, способствует повышению уровня исполнения законодательства Росси</w:t>
      </w:r>
      <w:r w:rsidRPr="00115C5A">
        <w:rPr>
          <w:rFonts w:ascii="Times New Roman" w:hAnsi="Times New Roman"/>
          <w:sz w:val="28"/>
          <w:szCs w:val="28"/>
        </w:rPr>
        <w:t>й</w:t>
      </w:r>
      <w:r w:rsidRPr="00115C5A">
        <w:rPr>
          <w:rFonts w:ascii="Times New Roman" w:hAnsi="Times New Roman"/>
          <w:sz w:val="28"/>
          <w:szCs w:val="28"/>
        </w:rPr>
        <w:t>ской Федерации в сфере образования, а также правовой культуры руковод</w:t>
      </w:r>
      <w:r w:rsidRPr="00115C5A">
        <w:rPr>
          <w:rFonts w:ascii="Times New Roman" w:hAnsi="Times New Roman"/>
          <w:sz w:val="28"/>
          <w:szCs w:val="28"/>
        </w:rPr>
        <w:t>и</w:t>
      </w:r>
      <w:r w:rsidRPr="00115C5A">
        <w:rPr>
          <w:rFonts w:ascii="Times New Roman" w:hAnsi="Times New Roman"/>
          <w:sz w:val="28"/>
          <w:szCs w:val="28"/>
        </w:rPr>
        <w:t xml:space="preserve">телей образовательных организаций и иных организаций, осуществляющих образовательную деятельность, а также органов местного самоуправления, осуществляющих управление в сфере образования. </w:t>
      </w:r>
      <w:proofErr w:type="gramEnd"/>
    </w:p>
    <w:p w:rsidR="00115C5A" w:rsidRPr="00115C5A" w:rsidRDefault="00115C5A" w:rsidP="00115C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>В 2012 году комитетом образования и науки Курской области и подв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домственным учреждением ОКУ «КРЦ МОКО»</w:t>
      </w:r>
      <w:r w:rsidR="005E0D10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="005E0D10">
        <w:rPr>
          <w:rFonts w:ascii="Times New Roman" w:hAnsi="Times New Roman"/>
          <w:color w:val="000000" w:themeColor="text1"/>
          <w:sz w:val="28"/>
          <w:szCs w:val="28"/>
        </w:rPr>
        <w:t>правоприемником</w:t>
      </w:r>
      <w:proofErr w:type="spellEnd"/>
      <w:r w:rsidR="005E0D10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ОКУ «ИАЦ»)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Pr="00115C5A">
        <w:rPr>
          <w:rFonts w:ascii="Times New Roman" w:hAnsi="Times New Roman"/>
          <w:sz w:val="28"/>
          <w:szCs w:val="28"/>
        </w:rPr>
        <w:t xml:space="preserve"> рамках инициативного исследования разработана технология расчета интегральных показателей эффективности, характеризующих ос</w:t>
      </w:r>
      <w:r w:rsidRPr="00115C5A">
        <w:rPr>
          <w:rFonts w:ascii="Times New Roman" w:hAnsi="Times New Roman"/>
          <w:sz w:val="28"/>
          <w:szCs w:val="28"/>
        </w:rPr>
        <w:t>о</w:t>
      </w:r>
      <w:r w:rsidRPr="00115C5A">
        <w:rPr>
          <w:rFonts w:ascii="Times New Roman" w:hAnsi="Times New Roman"/>
          <w:sz w:val="28"/>
          <w:szCs w:val="28"/>
        </w:rPr>
        <w:t>бенности осуществления полномочий Российской Федерации в сфере обр</w:t>
      </w:r>
      <w:r w:rsidRPr="00115C5A">
        <w:rPr>
          <w:rFonts w:ascii="Times New Roman" w:hAnsi="Times New Roman"/>
          <w:sz w:val="28"/>
          <w:szCs w:val="28"/>
        </w:rPr>
        <w:t>а</w:t>
      </w:r>
      <w:r w:rsidRPr="00115C5A">
        <w:rPr>
          <w:rFonts w:ascii="Times New Roman" w:hAnsi="Times New Roman"/>
          <w:sz w:val="28"/>
          <w:szCs w:val="28"/>
        </w:rPr>
        <w:t>зования, переданным для осуществления органам государственной власти субъектов Российской Федерации.</w:t>
      </w:r>
    </w:p>
    <w:p w:rsidR="00115C5A" w:rsidRPr="00115C5A" w:rsidRDefault="00115C5A" w:rsidP="00115C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5A">
        <w:rPr>
          <w:rFonts w:ascii="Times New Roman" w:hAnsi="Times New Roman"/>
          <w:sz w:val="28"/>
          <w:szCs w:val="28"/>
        </w:rPr>
        <w:t>На основании сведений внутриведомственных статистических набл</w:t>
      </w:r>
      <w:r w:rsidRPr="00115C5A">
        <w:rPr>
          <w:rFonts w:ascii="Times New Roman" w:hAnsi="Times New Roman"/>
          <w:sz w:val="28"/>
          <w:szCs w:val="28"/>
        </w:rPr>
        <w:t>ю</w:t>
      </w:r>
      <w:r w:rsidRPr="00115C5A">
        <w:rPr>
          <w:rFonts w:ascii="Times New Roman" w:hAnsi="Times New Roman"/>
          <w:sz w:val="28"/>
          <w:szCs w:val="28"/>
        </w:rPr>
        <w:t>дений проведено исследование, целью которого было создание эффективной системы комплексного контроля (надзора) в сфере образования в отношении образовательных организаций, расположенных на территории Курской обл</w:t>
      </w:r>
      <w:r w:rsidRPr="00115C5A">
        <w:rPr>
          <w:rFonts w:ascii="Times New Roman" w:hAnsi="Times New Roman"/>
          <w:sz w:val="28"/>
          <w:szCs w:val="28"/>
        </w:rPr>
        <w:t>а</w:t>
      </w:r>
      <w:r w:rsidRPr="00115C5A">
        <w:rPr>
          <w:rFonts w:ascii="Times New Roman" w:hAnsi="Times New Roman"/>
          <w:sz w:val="28"/>
          <w:szCs w:val="28"/>
        </w:rPr>
        <w:t xml:space="preserve">сти через оценку параметров, составляющих процесс контроля (надзора) в сфере образования. </w:t>
      </w:r>
    </w:p>
    <w:p w:rsidR="00115C5A" w:rsidRPr="00115C5A" w:rsidRDefault="00115C5A" w:rsidP="00115C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>Технология расчета интегральных показателей эффективности, хара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теризующих особенности осуществления переданных полномочий Росси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ской Федерации в сфере образования, осуществляется на основе следующих нормативных правовых документов:</w:t>
      </w:r>
    </w:p>
    <w:p w:rsidR="00115C5A" w:rsidRPr="00115C5A" w:rsidRDefault="00115C5A" w:rsidP="00115C5A">
      <w:pPr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29.12.2012 № 273-ФЗ «Об образовании в Ро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сийской Федерации»;</w:t>
      </w:r>
    </w:p>
    <w:p w:rsidR="00115C5A" w:rsidRPr="00115C5A" w:rsidRDefault="00115C5A" w:rsidP="00115C5A">
      <w:pPr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  <w:u w:val="single"/>
        </w:rPr>
        <w:t>Постановление Правительства РФ от 05.04.2010 № 215 (ред. от 28.10.2015 № 1149) «Об утверждении Правил подготовки докладов об ос</w:t>
      </w:r>
      <w:r w:rsidRPr="00115C5A">
        <w:rPr>
          <w:rFonts w:ascii="Times New Roman" w:hAnsi="Times New Roman"/>
          <w:color w:val="000000" w:themeColor="text1"/>
          <w:sz w:val="28"/>
          <w:szCs w:val="28"/>
          <w:u w:val="single"/>
        </w:rPr>
        <w:t>у</w:t>
      </w:r>
      <w:r w:rsidRPr="00115C5A">
        <w:rPr>
          <w:rFonts w:ascii="Times New Roman" w:hAnsi="Times New Roman"/>
          <w:color w:val="000000" w:themeColor="text1"/>
          <w:sz w:val="28"/>
          <w:szCs w:val="28"/>
          <w:u w:val="single"/>
        </w:rPr>
        <w:t>ществлении государственного контроля (надзора), муниципального контроля в соответствующих сферах деятельности и об эффективности такого ко</w:t>
      </w:r>
      <w:r w:rsidRPr="00115C5A">
        <w:rPr>
          <w:rFonts w:ascii="Times New Roman" w:hAnsi="Times New Roman"/>
          <w:color w:val="000000" w:themeColor="text1"/>
          <w:sz w:val="28"/>
          <w:szCs w:val="28"/>
          <w:u w:val="single"/>
        </w:rPr>
        <w:t>н</w:t>
      </w:r>
      <w:r w:rsidRPr="00115C5A">
        <w:rPr>
          <w:rFonts w:ascii="Times New Roman" w:hAnsi="Times New Roman"/>
          <w:color w:val="000000" w:themeColor="text1"/>
          <w:sz w:val="28"/>
          <w:szCs w:val="28"/>
          <w:u w:val="single"/>
        </w:rPr>
        <w:t>троля (надзора)»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15C5A" w:rsidRPr="00115C5A" w:rsidRDefault="00E57A20" w:rsidP="00115C5A">
      <w:pPr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32" w:history="1">
        <w:r w:rsidR="00115C5A"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 xml:space="preserve">Приказ </w:t>
        </w:r>
        <w:proofErr w:type="spellStart"/>
        <w:r w:rsidR="00115C5A"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Рособрнадзора</w:t>
        </w:r>
        <w:proofErr w:type="spellEnd"/>
        <w:r w:rsidR="00115C5A"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 xml:space="preserve"> от 06.07.2016 № 1141 « Об утверждении формы отчета об осуществлении органом государственной власти субъекта Росси</w:t>
        </w:r>
        <w:r w:rsidR="00115C5A"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й</w:t>
        </w:r>
        <w:r w:rsidR="00115C5A"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ской Федерации полномочий Российской Федерации в сфере образования и полномочия по подтверждению документов об ученых степенях, ученых зв</w:t>
        </w:r>
        <w:r w:rsidR="00115C5A"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а</w:t>
        </w:r>
        <w:r w:rsidR="00115C5A"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ниях, переданных для осуществления органам государственной власти суб</w:t>
        </w:r>
        <w:r w:rsidR="00115C5A"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ъ</w:t>
        </w:r>
        <w:r w:rsidR="00115C5A"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ектов Российской Федерации, и порядка представления отчета»</w:t>
        </w:r>
      </w:hyperlink>
      <w:r w:rsidR="00115C5A" w:rsidRPr="00115C5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15C5A" w:rsidRPr="00115C5A" w:rsidRDefault="00E57A20" w:rsidP="00115C5A">
      <w:pPr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33" w:history="1">
        <w:r w:rsidR="00115C5A"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Приказ Росстата от 21.12.2011 № 503 (ред. от 23.12.2015) «Об утве</w:t>
        </w:r>
        <w:r w:rsidR="00115C5A"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р</w:t>
        </w:r>
        <w:r w:rsidR="00115C5A"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ждении статистического инструментария для организации Минэкономразв</w:t>
        </w:r>
        <w:r w:rsidR="00115C5A"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и</w:t>
        </w:r>
        <w:r w:rsidR="00115C5A"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тия России федерального статистического наблюдения за осуществлением государственного контроля (надзора) и муниципального контроля»</w:t>
        </w:r>
      </w:hyperlink>
      <w:r w:rsidR="00115C5A" w:rsidRPr="00115C5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15C5A" w:rsidRPr="00115C5A" w:rsidRDefault="00E57A20" w:rsidP="00115C5A">
      <w:pPr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34" w:history="1">
        <w:r w:rsidR="00115C5A"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Приказ Росстата от 30.03.2012 № 103 (ред. от 23.12.2015) «Об утве</w:t>
        </w:r>
        <w:r w:rsidR="00115C5A"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р</w:t>
        </w:r>
        <w:r w:rsidR="00115C5A"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ждении статистического инструментария для организации Министерством экономического развития Российской Федерации федерального статистич</w:t>
        </w:r>
        <w:r w:rsidR="00115C5A"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е</w:t>
        </w:r>
        <w:r w:rsidR="00115C5A"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ского наблюдения за осуществлением лицензирования отдельных видов де</w:t>
        </w:r>
        <w:r w:rsidR="00115C5A"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я</w:t>
        </w:r>
        <w:r w:rsidR="00115C5A"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тельности»</w:t>
        </w:r>
      </w:hyperlink>
      <w:r w:rsidR="00115C5A" w:rsidRPr="00115C5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5C5A" w:rsidRPr="00115C5A" w:rsidRDefault="00115C5A" w:rsidP="00115C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5A">
        <w:rPr>
          <w:rFonts w:ascii="Times New Roman" w:hAnsi="Times New Roman"/>
          <w:sz w:val="28"/>
          <w:szCs w:val="28"/>
        </w:rPr>
        <w:t xml:space="preserve">Исследование проходило посредством метода </w:t>
      </w:r>
      <w:proofErr w:type="spellStart"/>
      <w:r w:rsidRPr="00115C5A">
        <w:rPr>
          <w:rFonts w:ascii="Times New Roman" w:hAnsi="Times New Roman"/>
          <w:sz w:val="28"/>
          <w:szCs w:val="28"/>
        </w:rPr>
        <w:t>шкалирования</w:t>
      </w:r>
      <w:proofErr w:type="spellEnd"/>
      <w:r w:rsidRPr="00115C5A">
        <w:rPr>
          <w:rFonts w:ascii="Times New Roman" w:hAnsi="Times New Roman"/>
          <w:sz w:val="28"/>
          <w:szCs w:val="28"/>
        </w:rPr>
        <w:t>, позвол</w:t>
      </w:r>
      <w:r w:rsidRPr="00115C5A">
        <w:rPr>
          <w:rFonts w:ascii="Times New Roman" w:hAnsi="Times New Roman"/>
          <w:sz w:val="28"/>
          <w:szCs w:val="28"/>
        </w:rPr>
        <w:t>я</w:t>
      </w:r>
      <w:r w:rsidRPr="00115C5A">
        <w:rPr>
          <w:rFonts w:ascii="Times New Roman" w:hAnsi="Times New Roman"/>
          <w:sz w:val="28"/>
          <w:szCs w:val="28"/>
        </w:rPr>
        <w:t xml:space="preserve">ющего разбить описание процессов государственного контроля (надзора) и предоставления государственных услуг в сфере образования на описание </w:t>
      </w:r>
      <w:hyperlink r:id="rId35" w:tooltip="Параметр" w:history="1">
        <w:r w:rsidRPr="00115C5A">
          <w:rPr>
            <w:rFonts w:ascii="Times New Roman" w:hAnsi="Times New Roman"/>
            <w:sz w:val="28"/>
            <w:szCs w:val="28"/>
            <w:u w:val="single"/>
          </w:rPr>
          <w:t>п</w:t>
        </w:r>
        <w:r w:rsidRPr="00115C5A">
          <w:rPr>
            <w:rFonts w:ascii="Times New Roman" w:hAnsi="Times New Roman"/>
            <w:sz w:val="28"/>
            <w:szCs w:val="28"/>
            <w:u w:val="single"/>
          </w:rPr>
          <w:t>а</w:t>
        </w:r>
        <w:r w:rsidRPr="00115C5A">
          <w:rPr>
            <w:rFonts w:ascii="Times New Roman" w:hAnsi="Times New Roman"/>
            <w:sz w:val="28"/>
            <w:szCs w:val="28"/>
            <w:u w:val="single"/>
          </w:rPr>
          <w:t>раметров</w:t>
        </w:r>
      </w:hyperlink>
      <w:r w:rsidRPr="00115C5A">
        <w:rPr>
          <w:rFonts w:ascii="Times New Roman" w:hAnsi="Times New Roman"/>
          <w:sz w:val="28"/>
          <w:szCs w:val="28"/>
        </w:rPr>
        <w:t xml:space="preserve"> и рассчитать значение составляющих его показателей по 100-балльной шкале (</w:t>
      </w:r>
      <w:proofErr w:type="gramStart"/>
      <w:r w:rsidRPr="00115C5A">
        <w:rPr>
          <w:rFonts w:ascii="Times New Roman" w:hAnsi="Times New Roman"/>
          <w:sz w:val="28"/>
          <w:szCs w:val="28"/>
        </w:rPr>
        <w:t>в</w:t>
      </w:r>
      <w:proofErr w:type="gramEnd"/>
      <w:r w:rsidRPr="00115C5A">
        <w:rPr>
          <w:rFonts w:ascii="Times New Roman" w:hAnsi="Times New Roman"/>
          <w:sz w:val="28"/>
          <w:szCs w:val="28"/>
        </w:rPr>
        <w:t xml:space="preserve"> %). </w:t>
      </w:r>
    </w:p>
    <w:p w:rsidR="00115C5A" w:rsidRPr="00115C5A" w:rsidRDefault="00115C5A" w:rsidP="00115C5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>За основу изучения взяты сведения внутриведомственных статистич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ских наблюдений, представленные в отчетах органа государственного ко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троля (надзора):</w:t>
      </w:r>
    </w:p>
    <w:p w:rsidR="00115C5A" w:rsidRPr="00115C5A" w:rsidRDefault="00115C5A" w:rsidP="00115C5A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>отчеты об осуществлении органом государственной власти субъекта Российской Федерации полномочий Российской Федерации в области обр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зования, переданных для осуществления органам государственной власти субъектов Российской Федерации за 2014, 2015, 2016 и 2017 годы;</w:t>
      </w:r>
    </w:p>
    <w:p w:rsidR="00115C5A" w:rsidRPr="00115C5A" w:rsidRDefault="00115C5A" w:rsidP="00115C5A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>сведения об осуществлении государственного контроля (надзора) за 2014, 2015, 2016 и 2017 годы, рассчитанные на основании сведений, соде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жащихся в форме № 1-контроль, утвержденной приказом Росстата от 21.12.2011 № 503 (ред. от 23.12.2015) «Об утверждении статистического и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контроля»; </w:t>
      </w:r>
    </w:p>
    <w:p w:rsidR="00115C5A" w:rsidRPr="00115C5A" w:rsidRDefault="00115C5A" w:rsidP="00115C5A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15C5A">
        <w:rPr>
          <w:rFonts w:ascii="Times New Roman" w:hAnsi="Times New Roman"/>
          <w:color w:val="000000" w:themeColor="text1"/>
          <w:sz w:val="28"/>
          <w:szCs w:val="28"/>
        </w:rPr>
        <w:t>сведения об осуществлении переданных полномочий Российской Ф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дерации в сфере образования за 2014 и 2015 годы, рассчитанные на основ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нии сведений, содержащихся в приказе </w:t>
      </w:r>
      <w:proofErr w:type="spellStart"/>
      <w:r w:rsidRPr="00115C5A">
        <w:rPr>
          <w:rFonts w:ascii="Times New Roman" w:hAnsi="Times New Roman"/>
          <w:color w:val="000000" w:themeColor="text1"/>
          <w:sz w:val="28"/>
          <w:szCs w:val="28"/>
        </w:rPr>
        <w:t>Рособрнадзора</w:t>
      </w:r>
      <w:proofErr w:type="spellEnd"/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 от 13.07.2009 № 1701 (ред. от 14.08.2012) «Об утверждении формы отчета об осуществлении орг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ном государственной власти субъекта Российской Федерации полномочий Российской Федерации в области образования, переданных для осуществл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ния органам государственной власти субъектов Российской Федерации, и п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рядка представления отчета</w:t>
      </w:r>
      <w:proofErr w:type="gramEnd"/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proofErr w:type="gramStart"/>
      <w:r w:rsidRPr="00115C5A">
        <w:rPr>
          <w:rFonts w:ascii="Times New Roman" w:hAnsi="Times New Roman"/>
          <w:color w:val="000000" w:themeColor="text1"/>
          <w:sz w:val="28"/>
          <w:szCs w:val="28"/>
        </w:rPr>
        <w:t>и за 2016, 2017 годы, рассчитанные на основ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нии сведений, содержащихся в приказе </w:t>
      </w:r>
      <w:proofErr w:type="spellStart"/>
      <w:r w:rsidRPr="00115C5A">
        <w:rPr>
          <w:rFonts w:ascii="Times New Roman" w:hAnsi="Times New Roman"/>
          <w:color w:val="000000" w:themeColor="text1"/>
          <w:sz w:val="28"/>
          <w:szCs w:val="28"/>
        </w:rPr>
        <w:t>Рособрнадзора</w:t>
      </w:r>
      <w:proofErr w:type="spellEnd"/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 от 06.07.2016                 № 1141</w:t>
      </w:r>
      <w:hyperlink r:id="rId36" w:history="1">
        <w:r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«Об утверждении формы отчета об осуществлении органом госуда</w:t>
        </w:r>
        <w:r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р</w:t>
        </w:r>
        <w:r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ственной власти субъекта Российской Федерации полномочий Российской Федерации в сфере образования и полномочия по подтверждению докуме</w:t>
        </w:r>
        <w:r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н</w:t>
        </w:r>
        <w:r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тов об ученых степенях, ученых званиях, переданных для осуществления о</w:t>
        </w:r>
        <w:r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р</w:t>
        </w:r>
        <w:r w:rsidRPr="00115C5A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ганам государственной власти субъектов Российской Федерации, и порядка представления отчета»</w:t>
        </w:r>
      </w:hyperlink>
      <w:r w:rsidRPr="00115C5A">
        <w:rPr>
          <w:rFonts w:ascii="Times New Roman" w:hAnsi="Times New Roman"/>
          <w:color w:val="000000" w:themeColor="text1"/>
          <w:sz w:val="28"/>
          <w:szCs w:val="28"/>
        </w:rPr>
        <w:t>, а также в</w:t>
      </w:r>
      <w:proofErr w:type="gramEnd"/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письме </w:t>
      </w:r>
      <w:proofErr w:type="spellStart"/>
      <w:r w:rsidRPr="00115C5A">
        <w:rPr>
          <w:rFonts w:ascii="Times New Roman" w:hAnsi="Times New Roman"/>
          <w:color w:val="000000" w:themeColor="text1"/>
          <w:sz w:val="28"/>
          <w:szCs w:val="28"/>
        </w:rPr>
        <w:t>Рособрнадзора</w:t>
      </w:r>
      <w:proofErr w:type="spellEnd"/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5C5A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10.12.2015 № 05-537 «О представлении в </w:t>
      </w:r>
      <w:proofErr w:type="spellStart"/>
      <w:r w:rsidRPr="00115C5A">
        <w:rPr>
          <w:rFonts w:ascii="Times New Roman" w:hAnsi="Times New Roman"/>
          <w:color w:val="000000" w:themeColor="text1"/>
          <w:sz w:val="28"/>
          <w:szCs w:val="28"/>
        </w:rPr>
        <w:t>Рособрнадзор</w:t>
      </w:r>
      <w:proofErr w:type="spellEnd"/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 отчета об осуществлении переданных полномочий Российской Федерации в сфере образования за 2015 год» (вм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сте с «Порядком представления отчета об осуществлении органом госуда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ственной власти субъекта Российской Федерации полномочий Российской Федерации в сфере образования и полномочий по подтверждению докуме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тов об ученых степенях, ученых званиях, переданных для осуществления о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lastRenderedPageBreak/>
        <w:t>ганам государственной власти субъектов Российской Федерации</w:t>
      </w:r>
      <w:proofErr w:type="gramEnd"/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») и </w:t>
      </w:r>
      <w:proofErr w:type="gramStart"/>
      <w:r w:rsidRPr="00115C5A">
        <w:rPr>
          <w:rFonts w:ascii="Times New Roman" w:hAnsi="Times New Roman"/>
          <w:color w:val="000000" w:themeColor="text1"/>
          <w:sz w:val="28"/>
          <w:szCs w:val="28"/>
        </w:rPr>
        <w:t>письме</w:t>
      </w:r>
      <w:proofErr w:type="gramEnd"/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15C5A">
        <w:rPr>
          <w:rFonts w:ascii="Times New Roman" w:hAnsi="Times New Roman"/>
          <w:color w:val="000000" w:themeColor="text1"/>
          <w:sz w:val="28"/>
          <w:szCs w:val="28"/>
        </w:rPr>
        <w:t>Рособрнадзора</w:t>
      </w:r>
      <w:proofErr w:type="spellEnd"/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115C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13.12.2016 № 05-715 «О представлении в </w:t>
      </w:r>
      <w:proofErr w:type="spellStart"/>
      <w:r w:rsidRPr="00115C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Рособрнадзор</w:t>
      </w:r>
      <w:proofErr w:type="spellEnd"/>
      <w:r w:rsidRPr="00115C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о</w:t>
      </w:r>
      <w:r w:rsidRPr="00115C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т</w:t>
      </w:r>
      <w:r w:rsidRPr="00115C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чета об осуществлении переданных полномочий Российской Федерации в сфере образования за 2016 год»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15C5A" w:rsidRPr="00115C5A" w:rsidRDefault="00115C5A" w:rsidP="00115C5A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>анкетирование потребителей государственных услуг «Оценка удовл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творенности заявителей полнотой и качеством предоставления государстве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ных услуг»;</w:t>
      </w:r>
    </w:p>
    <w:p w:rsidR="00115C5A" w:rsidRPr="00115C5A" w:rsidRDefault="00115C5A" w:rsidP="00115C5A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>опрос общественного мнения «Оценка качества исполнения госуда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ственных функций при осуществлении государственного контроля (надзора) в сфере образования, лицензионного контроля»;</w:t>
      </w:r>
    </w:p>
    <w:p w:rsidR="00115C5A" w:rsidRPr="00115C5A" w:rsidRDefault="00115C5A" w:rsidP="00115C5A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мониторинг коррупционных рисков при реализации контрольных полномочий в форме текущего </w:t>
      </w:r>
      <w:proofErr w:type="gramStart"/>
      <w:r w:rsidRPr="00115C5A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115C5A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должностными лицами комитета образования и науки Курской области должностных обязанностей.</w:t>
      </w:r>
    </w:p>
    <w:p w:rsidR="00115C5A" w:rsidRPr="00115C5A" w:rsidRDefault="00115C5A" w:rsidP="00115C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sz w:val="28"/>
          <w:szCs w:val="28"/>
        </w:rPr>
        <w:t xml:space="preserve">В приложении представлена 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методика расчета количественных показ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телей эффективности контрольно-надзорных мероприятий и государстве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ных услуг в сфере образования за 2014-2017 годы.</w:t>
      </w:r>
    </w:p>
    <w:p w:rsidR="00115C5A" w:rsidRPr="00115C5A" w:rsidRDefault="00115C5A" w:rsidP="00115C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5A">
        <w:rPr>
          <w:rFonts w:ascii="Times New Roman" w:hAnsi="Times New Roman"/>
          <w:sz w:val="28"/>
          <w:szCs w:val="28"/>
        </w:rPr>
        <w:t>В виду того, что контрольно-надзорные мероприятия, с одной стороны, направлены</w:t>
      </w:r>
      <w:r w:rsidRPr="00115C5A">
        <w:rPr>
          <w:rFonts w:ascii="Times New Roman" w:hAnsi="Times New Roman"/>
          <w:bCs/>
          <w:sz w:val="28"/>
          <w:szCs w:val="28"/>
        </w:rPr>
        <w:t xml:space="preserve"> на предупреждение нарушений </w:t>
      </w:r>
      <w:r w:rsidRPr="00115C5A">
        <w:rPr>
          <w:rFonts w:ascii="Times New Roman" w:hAnsi="Times New Roman"/>
          <w:sz w:val="28"/>
          <w:szCs w:val="28"/>
        </w:rPr>
        <w:t>законодательства в сфере обр</w:t>
      </w:r>
      <w:r w:rsidRPr="00115C5A">
        <w:rPr>
          <w:rFonts w:ascii="Times New Roman" w:hAnsi="Times New Roman"/>
          <w:sz w:val="28"/>
          <w:szCs w:val="28"/>
        </w:rPr>
        <w:t>а</w:t>
      </w:r>
      <w:r w:rsidRPr="00115C5A">
        <w:rPr>
          <w:rFonts w:ascii="Times New Roman" w:hAnsi="Times New Roman"/>
          <w:sz w:val="28"/>
          <w:szCs w:val="28"/>
        </w:rPr>
        <w:t>зования</w:t>
      </w:r>
      <w:r w:rsidRPr="00115C5A">
        <w:rPr>
          <w:rFonts w:ascii="Times New Roman" w:hAnsi="Times New Roman"/>
          <w:bCs/>
          <w:sz w:val="28"/>
          <w:szCs w:val="28"/>
        </w:rPr>
        <w:t xml:space="preserve">, </w:t>
      </w:r>
      <w:r w:rsidRPr="00115C5A">
        <w:rPr>
          <w:rFonts w:ascii="Times New Roman" w:hAnsi="Times New Roman"/>
          <w:sz w:val="28"/>
          <w:szCs w:val="28"/>
        </w:rPr>
        <w:t xml:space="preserve">с другой – на их </w:t>
      </w:r>
      <w:r w:rsidRPr="00115C5A">
        <w:rPr>
          <w:rFonts w:ascii="Times New Roman" w:hAnsi="Times New Roman"/>
          <w:bCs/>
          <w:sz w:val="28"/>
          <w:szCs w:val="28"/>
        </w:rPr>
        <w:t>выявление и пресечение</w:t>
      </w:r>
      <w:r w:rsidRPr="00115C5A">
        <w:rPr>
          <w:rFonts w:ascii="Times New Roman" w:hAnsi="Times New Roman"/>
          <w:sz w:val="28"/>
          <w:szCs w:val="28"/>
        </w:rPr>
        <w:t>, количественные показат</w:t>
      </w:r>
      <w:r w:rsidRPr="00115C5A">
        <w:rPr>
          <w:rFonts w:ascii="Times New Roman" w:hAnsi="Times New Roman"/>
          <w:sz w:val="28"/>
          <w:szCs w:val="28"/>
        </w:rPr>
        <w:t>е</w:t>
      </w:r>
      <w:r w:rsidRPr="00115C5A">
        <w:rPr>
          <w:rFonts w:ascii="Times New Roman" w:hAnsi="Times New Roman"/>
          <w:sz w:val="28"/>
          <w:szCs w:val="28"/>
        </w:rPr>
        <w:t>ли имеют диалектический характер</w:t>
      </w:r>
      <w:r w:rsidRPr="00115C5A">
        <w:rPr>
          <w:rFonts w:ascii="Times New Roman" w:hAnsi="Times New Roman"/>
          <w:bCs/>
          <w:sz w:val="28"/>
          <w:szCs w:val="28"/>
        </w:rPr>
        <w:t>,</w:t>
      </w:r>
      <w:r w:rsidRPr="00115C5A">
        <w:rPr>
          <w:rFonts w:ascii="Times New Roman" w:hAnsi="Times New Roman"/>
          <w:sz w:val="28"/>
          <w:szCs w:val="28"/>
        </w:rPr>
        <w:t xml:space="preserve"> и в целом соотносятся со значениями показателей 2016 и 2017 годов. </w:t>
      </w:r>
    </w:p>
    <w:p w:rsidR="00115C5A" w:rsidRPr="00115C5A" w:rsidRDefault="00115C5A" w:rsidP="00115C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5C5A">
        <w:rPr>
          <w:rFonts w:ascii="Times New Roman" w:hAnsi="Times New Roman"/>
          <w:sz w:val="28"/>
          <w:szCs w:val="28"/>
        </w:rPr>
        <w:t>Технология прошла апробацию в феврале 2013 года, в результате кот</w:t>
      </w:r>
      <w:r w:rsidRPr="00115C5A">
        <w:rPr>
          <w:rFonts w:ascii="Times New Roman" w:hAnsi="Times New Roman"/>
          <w:sz w:val="28"/>
          <w:szCs w:val="28"/>
        </w:rPr>
        <w:t>о</w:t>
      </w:r>
      <w:r w:rsidRPr="00115C5A">
        <w:rPr>
          <w:rFonts w:ascii="Times New Roman" w:hAnsi="Times New Roman"/>
          <w:sz w:val="28"/>
          <w:szCs w:val="28"/>
        </w:rPr>
        <w:t>рой была уточнена, дополнена и утверждена приказом комитета образования и науки Курской области от 16.01.2014 № 1/1 – 18а «Об утверждении инт</w:t>
      </w:r>
      <w:r w:rsidRPr="00115C5A">
        <w:rPr>
          <w:rFonts w:ascii="Times New Roman" w:hAnsi="Times New Roman"/>
          <w:sz w:val="28"/>
          <w:szCs w:val="28"/>
        </w:rPr>
        <w:t>е</w:t>
      </w:r>
      <w:r w:rsidRPr="00115C5A">
        <w:rPr>
          <w:rFonts w:ascii="Times New Roman" w:hAnsi="Times New Roman"/>
          <w:sz w:val="28"/>
          <w:szCs w:val="28"/>
        </w:rPr>
        <w:t xml:space="preserve">гральных показателей эффективности контрольно-надзорных мероприятий и государственных услуг в сфере образования». 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Проведен анализ сведений внутриведомственных статистических наблюдений за 4 года, что позволяет рассматривать сложившиеся тенденции эффективности контрольно-надзорных мероприятий и государственных услуг в сфере образования Ку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15C5A">
        <w:rPr>
          <w:rFonts w:ascii="Times New Roman" w:hAnsi="Times New Roman"/>
          <w:color w:val="000000" w:themeColor="text1"/>
          <w:sz w:val="28"/>
          <w:szCs w:val="28"/>
        </w:rPr>
        <w:t>ской области.</w:t>
      </w:r>
    </w:p>
    <w:p w:rsidR="00383977" w:rsidRPr="00A51975" w:rsidRDefault="00383977" w:rsidP="003839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3977">
        <w:rPr>
          <w:rFonts w:ascii="Times New Roman" w:hAnsi="Times New Roman"/>
          <w:b/>
          <w:color w:val="000000" w:themeColor="text1"/>
          <w:sz w:val="28"/>
          <w:szCs w:val="28"/>
        </w:rPr>
        <w:t> </w:t>
      </w:r>
      <w:r w:rsidRPr="003839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1975">
        <w:rPr>
          <w:rFonts w:ascii="Times New Roman" w:hAnsi="Times New Roman"/>
          <w:color w:val="000000" w:themeColor="text1"/>
          <w:sz w:val="28"/>
          <w:szCs w:val="28"/>
        </w:rPr>
        <w:t>В целом показатели оценки эффективности контрольно-надзорных мероприятий и государственных услуг в сфере образования в 2017 году в о</w:t>
      </w:r>
      <w:r w:rsidRPr="00A51975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A51975">
        <w:rPr>
          <w:rFonts w:ascii="Times New Roman" w:hAnsi="Times New Roman"/>
          <w:color w:val="000000" w:themeColor="text1"/>
          <w:sz w:val="28"/>
          <w:szCs w:val="28"/>
        </w:rPr>
        <w:t>ношении образовательных организаций сопоставимы с показателями 2016 года, отклонения между ними минимальн</w:t>
      </w:r>
      <w:r>
        <w:rPr>
          <w:rFonts w:ascii="Times New Roman" w:hAnsi="Times New Roman"/>
          <w:color w:val="000000" w:themeColor="text1"/>
          <w:sz w:val="28"/>
          <w:szCs w:val="28"/>
        </w:rPr>
        <w:t>ы и в основном не превышают 10%.</w:t>
      </w:r>
    </w:p>
    <w:p w:rsidR="00383977" w:rsidRPr="00E60D34" w:rsidRDefault="00383977" w:rsidP="00383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3977">
        <w:rPr>
          <w:rFonts w:ascii="Times New Roman" w:hAnsi="Times New Roman"/>
          <w:color w:val="000000" w:themeColor="text1"/>
          <w:sz w:val="28"/>
          <w:szCs w:val="28"/>
        </w:rPr>
        <w:t>В разделе «Оценка эффективности системы комплексного надзора (контроля) в сфере образования в отношении юридических лиц на террит</w:t>
      </w:r>
      <w:r w:rsidRPr="0038397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83977">
        <w:rPr>
          <w:rFonts w:ascii="Times New Roman" w:hAnsi="Times New Roman"/>
          <w:color w:val="000000" w:themeColor="text1"/>
          <w:sz w:val="28"/>
          <w:szCs w:val="28"/>
        </w:rPr>
        <w:t>рии Курской области» в показателях эффективности системы комплексного надзора (контроля) значимых отклонений не выявлено, за исключением 3-х из 13 показателей, свидетельствующих о положительной динамике в реал</w:t>
      </w:r>
      <w:r w:rsidRPr="0038397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83977">
        <w:rPr>
          <w:rFonts w:ascii="Times New Roman" w:hAnsi="Times New Roman"/>
          <w:color w:val="000000" w:themeColor="text1"/>
          <w:sz w:val="28"/>
          <w:szCs w:val="28"/>
        </w:rPr>
        <w:t>зации контрольно-надзорных мероприятий за 2016 - 2017 годы:</w:t>
      </w:r>
    </w:p>
    <w:p w:rsidR="00383977" w:rsidRPr="00FB11C0" w:rsidRDefault="00383977" w:rsidP="0038397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B11C0">
        <w:rPr>
          <w:rFonts w:ascii="Times New Roman" w:hAnsi="Times New Roman"/>
          <w:color w:val="000000" w:themeColor="text1"/>
          <w:sz w:val="28"/>
          <w:szCs w:val="28"/>
        </w:rPr>
        <w:t>отклонение в сторону снижения показателя 3 «Доля юридических лиц, в деятельности которых выявлены нарушения обязательных требов</w:t>
      </w:r>
      <w:r w:rsidRPr="00FB11C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B11C0">
        <w:rPr>
          <w:rFonts w:ascii="Times New Roman" w:hAnsi="Times New Roman"/>
          <w:color w:val="000000" w:themeColor="text1"/>
          <w:sz w:val="28"/>
          <w:szCs w:val="28"/>
        </w:rPr>
        <w:t>ний» на 21,8% обусловлено эффективностью контрольно-надзорных мер</w:t>
      </w:r>
      <w:r w:rsidRPr="00FB11C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B11C0">
        <w:rPr>
          <w:rFonts w:ascii="Times New Roman" w:hAnsi="Times New Roman"/>
          <w:color w:val="000000" w:themeColor="text1"/>
          <w:sz w:val="28"/>
          <w:szCs w:val="28"/>
        </w:rPr>
        <w:t xml:space="preserve">приятий, а также увеличением проводимых в 2017 году предупредительных </w:t>
      </w:r>
      <w:r w:rsidRPr="00FB11C0">
        <w:rPr>
          <w:rFonts w:ascii="Times New Roman" w:hAnsi="Times New Roman"/>
          <w:color w:val="000000" w:themeColor="text1"/>
          <w:sz w:val="28"/>
          <w:szCs w:val="28"/>
        </w:rPr>
        <w:lastRenderedPageBreak/>
        <w:t>мер в целях предупреждения нарушений законодательства РФ в сфере обр</w:t>
      </w:r>
      <w:r w:rsidRPr="00FB11C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B11C0">
        <w:rPr>
          <w:rFonts w:ascii="Times New Roman" w:hAnsi="Times New Roman"/>
          <w:color w:val="000000" w:themeColor="text1"/>
          <w:sz w:val="28"/>
          <w:szCs w:val="28"/>
        </w:rPr>
        <w:t xml:space="preserve">зования по сравнению с 2016 году на </w:t>
      </w:r>
      <w:r w:rsidRPr="00F41ACD">
        <w:rPr>
          <w:rFonts w:ascii="Times New Roman" w:hAnsi="Times New Roman"/>
          <w:sz w:val="28"/>
          <w:szCs w:val="28"/>
        </w:rPr>
        <w:t>14,7%.</w:t>
      </w:r>
      <w:r w:rsidRPr="00FB11C0">
        <w:rPr>
          <w:rFonts w:ascii="Times New Roman" w:hAnsi="Times New Roman"/>
          <w:color w:val="000000" w:themeColor="text1"/>
          <w:sz w:val="28"/>
          <w:szCs w:val="28"/>
        </w:rPr>
        <w:t xml:space="preserve"> Значение данного показателя в целом говорит о </w:t>
      </w:r>
      <w:r w:rsidRPr="00FB11C0">
        <w:rPr>
          <w:rFonts w:ascii="Times New Roman" w:hAnsi="Times New Roman"/>
          <w:sz w:val="28"/>
          <w:szCs w:val="28"/>
        </w:rPr>
        <w:t>положительной динамике в исполнении юридическими л</w:t>
      </w:r>
      <w:r w:rsidRPr="00FB11C0">
        <w:rPr>
          <w:rFonts w:ascii="Times New Roman" w:hAnsi="Times New Roman"/>
          <w:sz w:val="28"/>
          <w:szCs w:val="28"/>
        </w:rPr>
        <w:t>и</w:t>
      </w:r>
      <w:r w:rsidRPr="00FB11C0">
        <w:rPr>
          <w:rFonts w:ascii="Times New Roman" w:hAnsi="Times New Roman"/>
          <w:sz w:val="28"/>
          <w:szCs w:val="28"/>
        </w:rPr>
        <w:t>цами</w:t>
      </w:r>
      <w:proofErr w:type="gramEnd"/>
      <w:r w:rsidRPr="00FB11C0">
        <w:rPr>
          <w:rFonts w:ascii="Times New Roman" w:hAnsi="Times New Roman"/>
          <w:sz w:val="28"/>
          <w:szCs w:val="28"/>
        </w:rPr>
        <w:t xml:space="preserve"> обязательных требований в сфере образования в 2017 году по сравн</w:t>
      </w:r>
      <w:r w:rsidRPr="00FB11C0">
        <w:rPr>
          <w:rFonts w:ascii="Times New Roman" w:hAnsi="Times New Roman"/>
          <w:sz w:val="28"/>
          <w:szCs w:val="28"/>
        </w:rPr>
        <w:t>е</w:t>
      </w:r>
      <w:r w:rsidRPr="00FB11C0">
        <w:rPr>
          <w:rFonts w:ascii="Times New Roman" w:hAnsi="Times New Roman"/>
          <w:sz w:val="28"/>
          <w:szCs w:val="28"/>
        </w:rPr>
        <w:t xml:space="preserve">нию с предыдущим годом. </w:t>
      </w:r>
      <w:r w:rsidRPr="00FB11C0">
        <w:rPr>
          <w:rFonts w:ascii="Times New Roman" w:hAnsi="Times New Roman"/>
          <w:color w:val="000000" w:themeColor="text1"/>
          <w:sz w:val="28"/>
          <w:szCs w:val="28"/>
        </w:rPr>
        <w:t>Выявленные нарушения своевременно и в полном объеме устраняются образовательными организациями, в комитет образов</w:t>
      </w:r>
      <w:r w:rsidRPr="00FB11C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B11C0">
        <w:rPr>
          <w:rFonts w:ascii="Times New Roman" w:hAnsi="Times New Roman"/>
          <w:color w:val="000000" w:themeColor="text1"/>
          <w:sz w:val="28"/>
          <w:szCs w:val="28"/>
        </w:rPr>
        <w:t>ния и науки Курской области направляются отчеты об исполнении предпис</w:t>
      </w:r>
      <w:r w:rsidRPr="00FB11C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B11C0">
        <w:rPr>
          <w:rFonts w:ascii="Times New Roman" w:hAnsi="Times New Roman"/>
          <w:color w:val="000000" w:themeColor="text1"/>
          <w:sz w:val="28"/>
          <w:szCs w:val="28"/>
        </w:rPr>
        <w:t>ний по устранению нарушений;</w:t>
      </w:r>
    </w:p>
    <w:p w:rsidR="00383977" w:rsidRDefault="00383977" w:rsidP="0038397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41B">
        <w:rPr>
          <w:rFonts w:ascii="Times New Roman" w:hAnsi="Times New Roman"/>
          <w:color w:val="000000" w:themeColor="text1"/>
          <w:sz w:val="28"/>
          <w:szCs w:val="28"/>
        </w:rPr>
        <w:t>отклонение в сторону снижения показателя 6 «Доля юридических лиц, в отношении которых по фактам выявленных правонарушений налож</w:t>
      </w:r>
      <w:r w:rsidRPr="00F9041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9041B">
        <w:rPr>
          <w:rFonts w:ascii="Times New Roman" w:hAnsi="Times New Roman"/>
          <w:color w:val="000000" w:themeColor="text1"/>
          <w:sz w:val="28"/>
          <w:szCs w:val="28"/>
        </w:rPr>
        <w:t xml:space="preserve">ны административные наказания» на 88,9% </w:t>
      </w:r>
      <w:r>
        <w:rPr>
          <w:rFonts w:ascii="Times New Roman" w:hAnsi="Times New Roman"/>
          <w:color w:val="000000" w:themeColor="text1"/>
          <w:sz w:val="28"/>
          <w:szCs w:val="28"/>
        </w:rPr>
        <w:t>в 2017 году по сравнению с 2016 годом</w:t>
      </w:r>
      <w:r w:rsidRPr="00F904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произошло по причине </w:t>
      </w:r>
      <w:r w:rsidRPr="00F9041B">
        <w:rPr>
          <w:rFonts w:ascii="Times New Roman" w:hAnsi="Times New Roman"/>
          <w:color w:val="000000" w:themeColor="text1"/>
          <w:sz w:val="28"/>
          <w:szCs w:val="28"/>
        </w:rPr>
        <w:t>сокращения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041B">
        <w:rPr>
          <w:rFonts w:ascii="Times New Roman" w:hAnsi="Times New Roman"/>
          <w:color w:val="000000" w:themeColor="text1"/>
          <w:sz w:val="28"/>
          <w:szCs w:val="28"/>
        </w:rPr>
        <w:t xml:space="preserve">при проведении проверок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числа </w:t>
      </w:r>
      <w:r w:rsidRPr="00F9041B">
        <w:rPr>
          <w:rFonts w:ascii="Times New Roman" w:hAnsi="Times New Roman"/>
          <w:color w:val="000000" w:themeColor="text1"/>
          <w:sz w:val="28"/>
          <w:szCs w:val="28"/>
        </w:rPr>
        <w:t xml:space="preserve">выявленных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административных </w:t>
      </w:r>
      <w:r w:rsidRPr="00F9041B">
        <w:rPr>
          <w:rFonts w:ascii="Times New Roman" w:hAnsi="Times New Roman"/>
          <w:color w:val="000000" w:themeColor="text1"/>
          <w:sz w:val="28"/>
          <w:szCs w:val="28"/>
        </w:rPr>
        <w:t>правонарушений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3977" w:rsidRPr="00F9041B" w:rsidRDefault="00383977" w:rsidP="0038397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041B">
        <w:rPr>
          <w:rFonts w:ascii="Times New Roman" w:hAnsi="Times New Roman"/>
          <w:color w:val="000000" w:themeColor="text1"/>
          <w:sz w:val="28"/>
          <w:szCs w:val="28"/>
        </w:rPr>
        <w:t>отклонение в сторону снижения показателя 7 «Доля юридических лиц, в отношении которых были возбуждены дела об административных пр</w:t>
      </w:r>
      <w:r w:rsidRPr="00F9041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9041B">
        <w:rPr>
          <w:rFonts w:ascii="Times New Roman" w:hAnsi="Times New Roman"/>
          <w:color w:val="000000" w:themeColor="text1"/>
          <w:sz w:val="28"/>
          <w:szCs w:val="28"/>
        </w:rPr>
        <w:t>вонарушениях, результаты которых признаны действительными» на 112,5% вызвано тем, что в 2017 году в отличи</w:t>
      </w:r>
      <w:proofErr w:type="gramStart"/>
      <w:r w:rsidRPr="00F9041B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 w:rsidRPr="00F9041B">
        <w:rPr>
          <w:rFonts w:ascii="Times New Roman" w:hAnsi="Times New Roman"/>
          <w:color w:val="000000" w:themeColor="text1"/>
          <w:sz w:val="28"/>
          <w:szCs w:val="28"/>
        </w:rPr>
        <w:t xml:space="preserve"> от 2016 года в отношении юридич</w:t>
      </w:r>
      <w:r w:rsidRPr="00F9041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9041B">
        <w:rPr>
          <w:rFonts w:ascii="Times New Roman" w:hAnsi="Times New Roman"/>
          <w:color w:val="000000" w:themeColor="text1"/>
          <w:sz w:val="28"/>
          <w:szCs w:val="28"/>
        </w:rPr>
        <w:t>ских лиц, ставших объектом проверо</w:t>
      </w:r>
      <w:r>
        <w:rPr>
          <w:rFonts w:ascii="Times New Roman" w:hAnsi="Times New Roman"/>
          <w:color w:val="000000" w:themeColor="text1"/>
          <w:sz w:val="28"/>
          <w:szCs w:val="28"/>
        </w:rPr>
        <w:t>к, не было возбуждено дел об ад</w:t>
      </w:r>
      <w:r w:rsidRPr="00F9041B">
        <w:rPr>
          <w:rFonts w:ascii="Times New Roman" w:hAnsi="Times New Roman"/>
          <w:color w:val="000000" w:themeColor="text1"/>
          <w:sz w:val="28"/>
          <w:szCs w:val="28"/>
        </w:rPr>
        <w:t>мин</w:t>
      </w:r>
      <w:r w:rsidRPr="00F9041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9041B">
        <w:rPr>
          <w:rFonts w:ascii="Times New Roman" w:hAnsi="Times New Roman"/>
          <w:color w:val="000000" w:themeColor="text1"/>
          <w:sz w:val="28"/>
          <w:szCs w:val="28"/>
        </w:rPr>
        <w:t>стративных правонарушениях (диаграмма 9).</w:t>
      </w:r>
    </w:p>
    <w:p w:rsidR="00C34777" w:rsidRDefault="00C34777" w:rsidP="00383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34777" w:rsidRDefault="00C34777" w:rsidP="00383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34777" w:rsidRDefault="00C34777" w:rsidP="00383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34777" w:rsidRDefault="00C34777" w:rsidP="00383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34777" w:rsidRDefault="00C34777" w:rsidP="00383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34777" w:rsidRDefault="00C34777" w:rsidP="00383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34777" w:rsidRDefault="00C34777" w:rsidP="00383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34777" w:rsidRDefault="00C34777" w:rsidP="00383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34777" w:rsidRDefault="00C34777" w:rsidP="00383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34777" w:rsidRDefault="00C34777" w:rsidP="00383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34777" w:rsidRDefault="00C34777" w:rsidP="00383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34777" w:rsidRDefault="00C34777" w:rsidP="00383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83977" w:rsidRDefault="00383977" w:rsidP="00383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Диаграмма 9</w:t>
      </w:r>
    </w:p>
    <w:p w:rsidR="00383977" w:rsidRDefault="00383977" w:rsidP="00383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136A">
        <w:rPr>
          <w:noProof/>
        </w:rPr>
        <w:lastRenderedPageBreak/>
        <w:drawing>
          <wp:inline distT="0" distB="0" distL="0" distR="0" wp14:anchorId="2B949CB6" wp14:editId="7F4CCC41">
            <wp:extent cx="5868035" cy="431736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383977" w:rsidRPr="00243499" w:rsidRDefault="00383977" w:rsidP="00383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499">
        <w:rPr>
          <w:rFonts w:ascii="Times New Roman" w:hAnsi="Times New Roman"/>
          <w:color w:val="000000" w:themeColor="text1"/>
          <w:sz w:val="28"/>
          <w:szCs w:val="28"/>
        </w:rPr>
        <w:t>Также в качестве позитивных тенденций осуществления переданных полномочий в 2017 году отмечается следующее.</w:t>
      </w:r>
    </w:p>
    <w:p w:rsidR="00383977" w:rsidRPr="00243499" w:rsidRDefault="00383977" w:rsidP="0038397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43499">
        <w:rPr>
          <w:rFonts w:ascii="Times New Roman" w:eastAsia="TimesNewRomanPSMT" w:hAnsi="Times New Roman"/>
          <w:color w:val="000000" w:themeColor="text1"/>
          <w:sz w:val="28"/>
          <w:szCs w:val="28"/>
        </w:rPr>
        <w:t>Обеспечение в полном объеме реализации ежегодного плана пров</w:t>
      </w:r>
      <w:r w:rsidRPr="00243499">
        <w:rPr>
          <w:rFonts w:ascii="Times New Roman" w:eastAsia="TimesNewRomanPSMT" w:hAnsi="Times New Roman"/>
          <w:color w:val="000000" w:themeColor="text1"/>
          <w:sz w:val="28"/>
          <w:szCs w:val="28"/>
        </w:rPr>
        <w:t>е</w:t>
      </w:r>
      <w:r w:rsidRPr="00243499">
        <w:rPr>
          <w:rFonts w:ascii="Times New Roman" w:eastAsia="TimesNewRomanPSMT" w:hAnsi="Times New Roman"/>
          <w:color w:val="000000" w:themeColor="text1"/>
          <w:sz w:val="28"/>
          <w:szCs w:val="28"/>
        </w:rPr>
        <w:t>дения плановых проверок (100 %).</w:t>
      </w:r>
    </w:p>
    <w:p w:rsidR="00383977" w:rsidRPr="00264458" w:rsidRDefault="00383977" w:rsidP="0038397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264458">
        <w:rPr>
          <w:rFonts w:ascii="Times New Roman" w:hAnsi="Times New Roman"/>
          <w:color w:val="000000" w:themeColor="text1"/>
          <w:sz w:val="28"/>
          <w:szCs w:val="28"/>
        </w:rPr>
        <w:t>Проверок, результаты которых признаны недействительными, а также проверок, проведенных с нарушениями требований законодательства Российской Федерации 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порядке их проведения, не было (диаграмма 9).</w:t>
      </w:r>
    </w:p>
    <w:p w:rsidR="00383977" w:rsidRPr="000C1DC7" w:rsidRDefault="00383977" w:rsidP="0038397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1DC7">
        <w:rPr>
          <w:rFonts w:ascii="Times New Roman" w:hAnsi="Times New Roman"/>
          <w:color w:val="000000" w:themeColor="text1"/>
          <w:sz w:val="28"/>
          <w:szCs w:val="28"/>
        </w:rPr>
        <w:t>В 2017 году комитетом образования и науки Курской области удел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>лось большое внимание работе с экспертами, о чем свидетельствует:</w:t>
      </w:r>
    </w:p>
    <w:p w:rsidR="00383977" w:rsidRDefault="00383977" w:rsidP="00383977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258B">
        <w:rPr>
          <w:rFonts w:ascii="Times New Roman" w:hAnsi="Times New Roman"/>
          <w:color w:val="000000" w:themeColor="text1"/>
          <w:sz w:val="28"/>
          <w:szCs w:val="28"/>
        </w:rPr>
        <w:t xml:space="preserve">увеличение показателя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2, касающегося </w:t>
      </w:r>
      <w:r w:rsidRPr="0061258B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61258B">
        <w:rPr>
          <w:rFonts w:ascii="Times New Roman" w:hAnsi="Times New Roman"/>
          <w:color w:val="000000" w:themeColor="text1"/>
          <w:sz w:val="28"/>
          <w:szCs w:val="28"/>
        </w:rPr>
        <w:t>привлекаемости</w:t>
      </w:r>
      <w:proofErr w:type="spellEnd"/>
      <w:r w:rsidRPr="0061258B">
        <w:rPr>
          <w:rFonts w:ascii="Times New Roman" w:hAnsi="Times New Roman"/>
          <w:color w:val="000000" w:themeColor="text1"/>
          <w:sz w:val="28"/>
          <w:szCs w:val="28"/>
        </w:rPr>
        <w:t>» экспе</w:t>
      </w:r>
      <w:r w:rsidRPr="0061258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1258B">
        <w:rPr>
          <w:rFonts w:ascii="Times New Roman" w:hAnsi="Times New Roman"/>
          <w:color w:val="000000" w:themeColor="text1"/>
          <w:sz w:val="28"/>
          <w:szCs w:val="28"/>
        </w:rPr>
        <w:t>тов к выполнению мероприятий по федеральному государственному контр</w:t>
      </w:r>
      <w:r w:rsidRPr="0061258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1258B">
        <w:rPr>
          <w:rFonts w:ascii="Times New Roman" w:hAnsi="Times New Roman"/>
          <w:color w:val="000000" w:themeColor="text1"/>
          <w:sz w:val="28"/>
          <w:szCs w:val="28"/>
        </w:rPr>
        <w:t xml:space="preserve">лю качества образования (на </w:t>
      </w:r>
      <w:r>
        <w:rPr>
          <w:rFonts w:ascii="Times New Roman" w:hAnsi="Times New Roman"/>
          <w:color w:val="000000" w:themeColor="text1"/>
          <w:sz w:val="28"/>
          <w:szCs w:val="28"/>
        </w:rPr>
        <w:t>17,5</w:t>
      </w:r>
      <w:r w:rsidRPr="0061258B">
        <w:rPr>
          <w:rFonts w:ascii="Times New Roman" w:hAnsi="Times New Roman"/>
          <w:color w:val="000000" w:themeColor="text1"/>
          <w:sz w:val="28"/>
          <w:szCs w:val="28"/>
        </w:rPr>
        <w:t>% по сравнению с 2016 годом);</w:t>
      </w:r>
    </w:p>
    <w:p w:rsidR="00383977" w:rsidRDefault="00383977" w:rsidP="00383977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92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увеличение показателя</w:t>
      </w:r>
      <w:r w:rsidRPr="00DF78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5, касающегося </w:t>
      </w:r>
      <w:r w:rsidRPr="00DF780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DF7802">
        <w:rPr>
          <w:rFonts w:ascii="Times New Roman" w:hAnsi="Times New Roman"/>
          <w:color w:val="000000" w:themeColor="text1"/>
          <w:sz w:val="28"/>
          <w:szCs w:val="28"/>
        </w:rPr>
        <w:t>привлекаемости</w:t>
      </w:r>
      <w:proofErr w:type="spellEnd"/>
      <w:r w:rsidRPr="00DF7802">
        <w:rPr>
          <w:rFonts w:ascii="Times New Roman" w:hAnsi="Times New Roman"/>
          <w:color w:val="000000" w:themeColor="text1"/>
          <w:sz w:val="28"/>
          <w:szCs w:val="28"/>
        </w:rPr>
        <w:t>» экспе</w:t>
      </w:r>
      <w:r w:rsidRPr="00DF780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DF7802">
        <w:rPr>
          <w:rFonts w:ascii="Times New Roman" w:hAnsi="Times New Roman"/>
          <w:color w:val="000000" w:themeColor="text1"/>
          <w:sz w:val="28"/>
          <w:szCs w:val="28"/>
        </w:rPr>
        <w:t xml:space="preserve">тов к выполнению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экспертизы (на 41,9% 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>по сравнению с 2016 годом);</w:t>
      </w:r>
    </w:p>
    <w:p w:rsidR="00383977" w:rsidRDefault="00383977" w:rsidP="00383977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DCB">
        <w:rPr>
          <w:rFonts w:ascii="Times New Roman" w:hAnsi="Times New Roman"/>
          <w:color w:val="000000" w:themeColor="text1"/>
          <w:sz w:val="28"/>
          <w:szCs w:val="28"/>
        </w:rPr>
        <w:t xml:space="preserve">уменьшение </w:t>
      </w:r>
      <w:r>
        <w:rPr>
          <w:rFonts w:ascii="Times New Roman" w:hAnsi="Times New Roman"/>
          <w:color w:val="000000" w:themeColor="text1"/>
          <w:sz w:val="28"/>
          <w:szCs w:val="28"/>
        </w:rPr>
        <w:t>показателя 3, касающегося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привлекаемости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 эк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пертов к выполнению мероприятий </w:t>
      </w:r>
      <w:r w:rsidRPr="009C5DCB">
        <w:rPr>
          <w:rFonts w:ascii="Times New Roman" w:hAnsi="Times New Roman"/>
          <w:color w:val="000000" w:themeColor="text1"/>
          <w:sz w:val="28"/>
          <w:szCs w:val="28"/>
        </w:rPr>
        <w:t>по федеральному государственному надзору в сфере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(на 18% по сравнению с 2016 годом) обусло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лено 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 xml:space="preserve">ростом </w:t>
      </w:r>
      <w:proofErr w:type="gramStart"/>
      <w:r w:rsidRPr="000C1DC7">
        <w:rPr>
          <w:rFonts w:ascii="Times New Roman" w:hAnsi="Times New Roman"/>
          <w:color w:val="000000" w:themeColor="text1"/>
          <w:sz w:val="28"/>
          <w:szCs w:val="28"/>
        </w:rPr>
        <w:t>уровня компетентности работников комитета образования</w:t>
      </w:r>
      <w:proofErr w:type="gramEnd"/>
      <w:r w:rsidRPr="000C1DC7">
        <w:rPr>
          <w:rFonts w:ascii="Times New Roman" w:hAnsi="Times New Roman"/>
          <w:color w:val="000000" w:themeColor="text1"/>
          <w:sz w:val="28"/>
          <w:szCs w:val="28"/>
        </w:rPr>
        <w:t xml:space="preserve"> и науки Курской области, осуществляющих переданные полномочия Росси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>ской Федерации в сфере образования, а также перманентной ротацией сост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 xml:space="preserve">ва экспертов. Уменьшение общего количества экспертов связано с тем, что процедуру аттестации прошли лишь эксперты,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ранее 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>наиболее часто и э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>фективно участвовавшие в контрольно-надзорных мероприятиях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3977" w:rsidRPr="000C1DC7" w:rsidRDefault="00383977" w:rsidP="00383977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10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>0% охват экспертов, принявших участие в государственной а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>кредитации образовательной деятельности и выполнении контрольно-надзорных мероприятий, системой подготовки, которая осуществлялась в т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>кущем году в рамках постоянно действующего семинара отдельно по проц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 xml:space="preserve">дурным и содержательным вопросам </w:t>
      </w:r>
      <w:r w:rsidRPr="000C1D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федерально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0C1D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государственно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0C1D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ко</w:t>
      </w:r>
      <w:r w:rsidRPr="000C1D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</w:t>
      </w:r>
      <w:r w:rsidRPr="000C1D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трол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0C1D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качества образования, федерально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0C1D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государственно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0C1D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надзор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C1D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 сфере образования, 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>лицензионного контроля и государственной аккредитации обр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 xml:space="preserve">зовательной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(значения показателей 6-8) </w:t>
      </w:r>
      <w:r w:rsidRPr="000C1DC7">
        <w:rPr>
          <w:rFonts w:ascii="Times New Roman" w:hAnsi="Times New Roman"/>
          <w:color w:val="000000" w:themeColor="text1"/>
          <w:sz w:val="28"/>
          <w:szCs w:val="28"/>
        </w:rPr>
        <w:t>(диаграмма 10).</w:t>
      </w:r>
      <w:proofErr w:type="gramEnd"/>
    </w:p>
    <w:p w:rsidR="00383977" w:rsidRPr="0029136A" w:rsidRDefault="00383977" w:rsidP="0038397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29136A">
        <w:rPr>
          <w:rFonts w:ascii="Times New Roman" w:hAnsi="Times New Roman"/>
          <w:color w:val="000000" w:themeColor="text1"/>
          <w:sz w:val="28"/>
          <w:szCs w:val="28"/>
        </w:rPr>
        <w:t>Диаграмма 10</w:t>
      </w:r>
    </w:p>
    <w:p w:rsidR="00383977" w:rsidRDefault="00383977" w:rsidP="00383977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136A">
        <w:rPr>
          <w:rFonts w:ascii="Times New Roman" w:hAnsi="Times New Roman"/>
          <w:sz w:val="28"/>
          <w:szCs w:val="28"/>
        </w:rPr>
        <w:t xml:space="preserve">  </w:t>
      </w:r>
      <w:r w:rsidRPr="0029136A">
        <w:rPr>
          <w:noProof/>
        </w:rPr>
        <w:drawing>
          <wp:inline distT="0" distB="0" distL="0" distR="0" wp14:anchorId="4044C729" wp14:editId="299938CD">
            <wp:extent cx="5343525" cy="3286125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383977" w:rsidRPr="00E6525F" w:rsidRDefault="00383977" w:rsidP="0038397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525F">
        <w:rPr>
          <w:rFonts w:ascii="Times New Roman" w:hAnsi="Times New Roman"/>
          <w:color w:val="000000" w:themeColor="text1"/>
          <w:sz w:val="28"/>
          <w:szCs w:val="28"/>
        </w:rPr>
        <w:t>Анализ работы комитета образования и науки Курской области по п</w:t>
      </w:r>
      <w:r w:rsidRPr="00E6525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525F">
        <w:rPr>
          <w:rFonts w:ascii="Times New Roman" w:hAnsi="Times New Roman"/>
          <w:color w:val="000000" w:themeColor="text1"/>
          <w:sz w:val="28"/>
          <w:szCs w:val="28"/>
        </w:rPr>
        <w:t>реданным полномочиям за 2015 и 2016 годы выявил недостаточность мер профилактического характера, направленных на недопущение образовател</w:t>
      </w:r>
      <w:r w:rsidRPr="00E6525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E6525F">
        <w:rPr>
          <w:rFonts w:ascii="Times New Roman" w:hAnsi="Times New Roman"/>
          <w:color w:val="000000" w:themeColor="text1"/>
          <w:sz w:val="28"/>
          <w:szCs w:val="28"/>
        </w:rPr>
        <w:t>ными организациями нарушений установленных требований. Поэтому в 2017 году данное направление работы было определено как одно из приорите</w:t>
      </w:r>
      <w:r w:rsidRPr="00E6525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E6525F">
        <w:rPr>
          <w:rFonts w:ascii="Times New Roman" w:hAnsi="Times New Roman"/>
          <w:color w:val="000000" w:themeColor="text1"/>
          <w:sz w:val="28"/>
          <w:szCs w:val="28"/>
        </w:rPr>
        <w:t>ных. Результаты изучения сведений внутриведомственных статистических наблюдений показывают, что в целях повышения результативности и эффе</w:t>
      </w:r>
      <w:r w:rsidRPr="00E6525F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E6525F">
        <w:rPr>
          <w:rFonts w:ascii="Times New Roman" w:hAnsi="Times New Roman"/>
          <w:color w:val="000000" w:themeColor="text1"/>
          <w:sz w:val="28"/>
          <w:szCs w:val="28"/>
        </w:rPr>
        <w:t>тивности государственного контроля (надзора), предоставления госуда</w:t>
      </w:r>
      <w:r w:rsidRPr="00E6525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6525F">
        <w:rPr>
          <w:rFonts w:ascii="Times New Roman" w:hAnsi="Times New Roman"/>
          <w:color w:val="000000" w:themeColor="text1"/>
          <w:sz w:val="28"/>
          <w:szCs w:val="28"/>
        </w:rPr>
        <w:t>ственных функций была спланирована и последовательно осуществлена ц</w:t>
      </w:r>
      <w:r w:rsidRPr="00E6525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525F">
        <w:rPr>
          <w:rFonts w:ascii="Times New Roman" w:hAnsi="Times New Roman"/>
          <w:color w:val="000000" w:themeColor="text1"/>
          <w:sz w:val="28"/>
          <w:szCs w:val="28"/>
        </w:rPr>
        <w:t>ленаправленная методическая работа по пресечению и предупреждению нарушений требований законодательства Российской Федерации в сфере о</w:t>
      </w:r>
      <w:r w:rsidRPr="00E6525F"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>разования (диаграмма 11).</w:t>
      </w:r>
    </w:p>
    <w:p w:rsidR="00C34777" w:rsidRDefault="00C34777" w:rsidP="00383977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34777" w:rsidRDefault="00C34777" w:rsidP="00383977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34777" w:rsidRDefault="00C34777" w:rsidP="00383977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34777" w:rsidRDefault="00C34777" w:rsidP="00383977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83977" w:rsidRPr="0029136A" w:rsidRDefault="00C34777" w:rsidP="00383977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83977" w:rsidRPr="0029136A">
        <w:rPr>
          <w:rFonts w:ascii="Times New Roman" w:hAnsi="Times New Roman"/>
          <w:color w:val="000000" w:themeColor="text1"/>
          <w:sz w:val="28"/>
          <w:szCs w:val="28"/>
        </w:rPr>
        <w:t>иаграмма 11</w:t>
      </w:r>
    </w:p>
    <w:p w:rsidR="00383977" w:rsidRPr="0029136A" w:rsidRDefault="00383977" w:rsidP="0038397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136A">
        <w:rPr>
          <w:noProof/>
        </w:rPr>
        <w:lastRenderedPageBreak/>
        <w:drawing>
          <wp:inline distT="0" distB="0" distL="0" distR="0" wp14:anchorId="7624E032" wp14:editId="7FB9C231">
            <wp:extent cx="5334000" cy="4314825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383977" w:rsidRPr="0029136A" w:rsidRDefault="00383977" w:rsidP="0038397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136A">
        <w:rPr>
          <w:rFonts w:ascii="Times New Roman" w:hAnsi="Times New Roman"/>
          <w:color w:val="000000" w:themeColor="text1"/>
          <w:sz w:val="28"/>
          <w:szCs w:val="28"/>
        </w:rPr>
        <w:t>Полученные процентные значения эффективности контрольно-надзорных мероприятий и государственных услуг в сфере образования пр</w:t>
      </w:r>
      <w:r w:rsidRPr="002913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9136A">
        <w:rPr>
          <w:rFonts w:ascii="Times New Roman" w:hAnsi="Times New Roman"/>
          <w:color w:val="000000" w:themeColor="text1"/>
          <w:sz w:val="28"/>
          <w:szCs w:val="28"/>
        </w:rPr>
        <w:t xml:space="preserve">образованы в </w:t>
      </w:r>
      <w:proofErr w:type="spellStart"/>
      <w:r w:rsidRPr="0029136A">
        <w:rPr>
          <w:rFonts w:ascii="Times New Roman" w:hAnsi="Times New Roman"/>
          <w:color w:val="000000" w:themeColor="text1"/>
          <w:sz w:val="28"/>
          <w:szCs w:val="28"/>
        </w:rPr>
        <w:t>квалиметрические</w:t>
      </w:r>
      <w:proofErr w:type="spellEnd"/>
      <w:r w:rsidRPr="0029136A">
        <w:rPr>
          <w:rFonts w:ascii="Times New Roman" w:hAnsi="Times New Roman"/>
          <w:color w:val="000000" w:themeColor="text1"/>
          <w:sz w:val="28"/>
          <w:szCs w:val="28"/>
        </w:rPr>
        <w:t xml:space="preserve"> шкалы (диаграмма 12).</w:t>
      </w:r>
    </w:p>
    <w:p w:rsidR="00383977" w:rsidRPr="0029136A" w:rsidRDefault="00383977" w:rsidP="00383977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9136A">
        <w:rPr>
          <w:rFonts w:ascii="Times New Roman" w:hAnsi="Times New Roman"/>
          <w:color w:val="000000" w:themeColor="text1"/>
          <w:sz w:val="28"/>
          <w:szCs w:val="28"/>
        </w:rPr>
        <w:t>Диаграмма 12</w:t>
      </w:r>
    </w:p>
    <w:p w:rsidR="00383977" w:rsidRPr="0029136A" w:rsidRDefault="00383977" w:rsidP="003839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136A">
        <w:rPr>
          <w:noProof/>
        </w:rPr>
        <w:drawing>
          <wp:inline distT="0" distB="0" distL="0" distR="0" wp14:anchorId="145BBE86" wp14:editId="1EA8E3BD">
            <wp:extent cx="4468495" cy="3427095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383977" w:rsidRPr="0029136A" w:rsidRDefault="00383977" w:rsidP="003839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83977" w:rsidRPr="0029136A" w:rsidRDefault="00383977" w:rsidP="003839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136A">
        <w:rPr>
          <w:rFonts w:ascii="Times New Roman" w:hAnsi="Times New Roman"/>
          <w:color w:val="000000" w:themeColor="text1"/>
          <w:sz w:val="28"/>
          <w:szCs w:val="28"/>
        </w:rPr>
        <w:t>Очевиден явный рост усредненных показателей, что обозначает усто</w:t>
      </w:r>
      <w:r w:rsidRPr="0029136A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29136A">
        <w:rPr>
          <w:rFonts w:ascii="Times New Roman" w:hAnsi="Times New Roman"/>
          <w:color w:val="000000" w:themeColor="text1"/>
          <w:sz w:val="28"/>
          <w:szCs w:val="28"/>
        </w:rPr>
        <w:t>чивую положительную динамику эффективности контрольно-надзорных м</w:t>
      </w:r>
      <w:r w:rsidRPr="002913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9136A">
        <w:rPr>
          <w:rFonts w:ascii="Times New Roman" w:hAnsi="Times New Roman"/>
          <w:color w:val="000000" w:themeColor="text1"/>
          <w:sz w:val="28"/>
          <w:szCs w:val="28"/>
        </w:rPr>
        <w:lastRenderedPageBreak/>
        <w:t>роприятий и государственных услуг в сфере образования, характеризующую особенности осуществления государственного контроля (надзора) и госуда</w:t>
      </w:r>
      <w:r w:rsidRPr="0029136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29136A">
        <w:rPr>
          <w:rFonts w:ascii="Times New Roman" w:hAnsi="Times New Roman"/>
          <w:color w:val="000000" w:themeColor="text1"/>
          <w:sz w:val="28"/>
          <w:szCs w:val="28"/>
        </w:rPr>
        <w:t xml:space="preserve">ственных услуг без значительных колебаний в их значении на протяжении последних </w:t>
      </w:r>
      <w:r>
        <w:rPr>
          <w:rFonts w:ascii="Times New Roman" w:hAnsi="Times New Roman"/>
          <w:color w:val="000000" w:themeColor="text1"/>
          <w:sz w:val="28"/>
          <w:szCs w:val="28"/>
        </w:rPr>
        <w:t>3-</w:t>
      </w:r>
      <w:r w:rsidRPr="0029136A">
        <w:rPr>
          <w:rFonts w:ascii="Times New Roman" w:hAnsi="Times New Roman"/>
          <w:color w:val="000000" w:themeColor="text1"/>
          <w:sz w:val="28"/>
          <w:szCs w:val="28"/>
        </w:rPr>
        <w:t>х лет.</w:t>
      </w:r>
    </w:p>
    <w:p w:rsidR="00383977" w:rsidRPr="0029136A" w:rsidRDefault="00383977" w:rsidP="003839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136A">
        <w:rPr>
          <w:rFonts w:ascii="Times New Roman" w:hAnsi="Times New Roman"/>
          <w:color w:val="000000" w:themeColor="text1"/>
          <w:sz w:val="28"/>
          <w:szCs w:val="28"/>
        </w:rPr>
        <w:t>Также в исследовании  применена уровневая система оценки, в основу которой положена методика распределения результатов условно равными интервалами (до 1 ед.):</w:t>
      </w:r>
    </w:p>
    <w:p w:rsidR="00383977" w:rsidRPr="0029136A" w:rsidRDefault="00383977" w:rsidP="003839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136A">
        <w:rPr>
          <w:rFonts w:ascii="Times New Roman" w:hAnsi="Times New Roman"/>
          <w:color w:val="000000" w:themeColor="text1"/>
          <w:sz w:val="28"/>
          <w:szCs w:val="28"/>
        </w:rPr>
        <w:t>0 – неэффективность показателя;</w:t>
      </w:r>
    </w:p>
    <w:p w:rsidR="00383977" w:rsidRPr="0029136A" w:rsidRDefault="00383977" w:rsidP="003839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136A">
        <w:rPr>
          <w:rFonts w:ascii="Times New Roman" w:hAnsi="Times New Roman"/>
          <w:color w:val="000000" w:themeColor="text1"/>
          <w:sz w:val="28"/>
          <w:szCs w:val="28"/>
        </w:rPr>
        <w:t>более 0 – 25 – низкая эффективность показателя;</w:t>
      </w:r>
    </w:p>
    <w:p w:rsidR="00383977" w:rsidRPr="0029136A" w:rsidRDefault="00383977" w:rsidP="003839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136A">
        <w:rPr>
          <w:rFonts w:ascii="Times New Roman" w:hAnsi="Times New Roman"/>
          <w:color w:val="000000" w:themeColor="text1"/>
          <w:sz w:val="28"/>
          <w:szCs w:val="28"/>
        </w:rPr>
        <w:t>более 25 – 50 – средняя эффективность показателя;</w:t>
      </w:r>
    </w:p>
    <w:p w:rsidR="00383977" w:rsidRPr="0029136A" w:rsidRDefault="00383977" w:rsidP="003839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136A">
        <w:rPr>
          <w:rFonts w:ascii="Times New Roman" w:hAnsi="Times New Roman"/>
          <w:color w:val="000000" w:themeColor="text1"/>
          <w:sz w:val="28"/>
          <w:szCs w:val="28"/>
        </w:rPr>
        <w:t>более 50 – 75 – высокая эффективность показателя;</w:t>
      </w:r>
    </w:p>
    <w:p w:rsidR="00383977" w:rsidRPr="0029136A" w:rsidRDefault="00383977" w:rsidP="003839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136A">
        <w:rPr>
          <w:rFonts w:ascii="Times New Roman" w:hAnsi="Times New Roman"/>
          <w:color w:val="000000" w:themeColor="text1"/>
          <w:sz w:val="28"/>
          <w:szCs w:val="28"/>
        </w:rPr>
        <w:t>более 75 – менее 100 очень высокая эффективность показателя;</w:t>
      </w:r>
    </w:p>
    <w:p w:rsidR="00383977" w:rsidRPr="0029136A" w:rsidRDefault="00383977" w:rsidP="003839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136A">
        <w:rPr>
          <w:rFonts w:ascii="Times New Roman" w:hAnsi="Times New Roman"/>
          <w:color w:val="000000" w:themeColor="text1"/>
          <w:sz w:val="28"/>
          <w:szCs w:val="28"/>
        </w:rPr>
        <w:t>100 – максимальная эффективность показателя.</w:t>
      </w:r>
    </w:p>
    <w:p w:rsidR="00383977" w:rsidRPr="0029136A" w:rsidRDefault="00383977" w:rsidP="003839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136A">
        <w:rPr>
          <w:rFonts w:ascii="Times New Roman" w:hAnsi="Times New Roman"/>
          <w:color w:val="000000" w:themeColor="text1"/>
          <w:sz w:val="28"/>
          <w:szCs w:val="28"/>
        </w:rPr>
        <w:t>Итоговые показатели 201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29136A">
        <w:rPr>
          <w:rFonts w:ascii="Times New Roman" w:hAnsi="Times New Roman"/>
          <w:color w:val="000000" w:themeColor="text1"/>
          <w:sz w:val="28"/>
          <w:szCs w:val="28"/>
        </w:rPr>
        <w:t xml:space="preserve"> года представлены в виде гистограммы (ди</w:t>
      </w:r>
      <w:r w:rsidRPr="002913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9136A">
        <w:rPr>
          <w:rFonts w:ascii="Times New Roman" w:hAnsi="Times New Roman"/>
          <w:color w:val="000000" w:themeColor="text1"/>
          <w:sz w:val="28"/>
          <w:szCs w:val="28"/>
        </w:rPr>
        <w:t>грамма 13).</w:t>
      </w:r>
    </w:p>
    <w:p w:rsidR="00383977" w:rsidRPr="0029136A" w:rsidRDefault="00383977" w:rsidP="00383977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9136A">
        <w:rPr>
          <w:rFonts w:ascii="Times New Roman" w:hAnsi="Times New Roman"/>
          <w:color w:val="000000" w:themeColor="text1"/>
          <w:sz w:val="28"/>
          <w:szCs w:val="28"/>
        </w:rPr>
        <w:t>Диаграмма 13</w:t>
      </w:r>
    </w:p>
    <w:p w:rsidR="00383977" w:rsidRPr="0029136A" w:rsidRDefault="00383977" w:rsidP="0038397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383977" w:rsidRPr="0029136A" w:rsidRDefault="00383977" w:rsidP="00383977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03580F5" wp14:editId="2FA112CB">
            <wp:extent cx="4830793" cy="3597216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383977" w:rsidRDefault="00383977" w:rsidP="003839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83977" w:rsidRPr="0029136A" w:rsidRDefault="00383977" w:rsidP="003839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4FA1">
        <w:rPr>
          <w:rFonts w:ascii="Times New Roman" w:hAnsi="Times New Roman"/>
          <w:color w:val="000000" w:themeColor="text1"/>
          <w:sz w:val="28"/>
          <w:szCs w:val="28"/>
        </w:rPr>
        <w:t>Рисунок</w:t>
      </w:r>
      <w:r w:rsidRPr="0029136A">
        <w:rPr>
          <w:rFonts w:ascii="Times New Roman" w:hAnsi="Times New Roman"/>
          <w:color w:val="000000" w:themeColor="text1"/>
          <w:sz w:val="28"/>
          <w:szCs w:val="28"/>
        </w:rPr>
        <w:t xml:space="preserve"> наглядно демонстрирует, что актуальными направлениями р</w:t>
      </w:r>
      <w:r w:rsidRPr="002913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9136A">
        <w:rPr>
          <w:rFonts w:ascii="Times New Roman" w:hAnsi="Times New Roman"/>
          <w:color w:val="000000" w:themeColor="text1"/>
          <w:sz w:val="28"/>
          <w:szCs w:val="28"/>
        </w:rPr>
        <w:t>боты по повышению результативности контроля (надзора) в сфере образов</w:t>
      </w:r>
      <w:r w:rsidRPr="002913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9136A">
        <w:rPr>
          <w:rFonts w:ascii="Times New Roman" w:hAnsi="Times New Roman"/>
          <w:sz w:val="28"/>
          <w:szCs w:val="28"/>
        </w:rPr>
        <w:t>ния и предоставления государственных услуг в 201</w:t>
      </w:r>
      <w:r>
        <w:rPr>
          <w:rFonts w:ascii="Times New Roman" w:hAnsi="Times New Roman"/>
          <w:sz w:val="28"/>
          <w:szCs w:val="28"/>
        </w:rPr>
        <w:t>7</w:t>
      </w:r>
      <w:r w:rsidRPr="0029136A">
        <w:rPr>
          <w:rFonts w:ascii="Times New Roman" w:hAnsi="Times New Roman"/>
          <w:sz w:val="28"/>
          <w:szCs w:val="28"/>
        </w:rPr>
        <w:t xml:space="preserve"> году остаются такие направления, как совершенствование системы </w:t>
      </w:r>
      <w:r w:rsidRPr="0029136A">
        <w:rPr>
          <w:rFonts w:ascii="Times New Roman" w:hAnsi="Times New Roman"/>
          <w:bCs/>
          <w:sz w:val="28"/>
          <w:szCs w:val="28"/>
        </w:rPr>
        <w:t>предупредительных мер, пр</w:t>
      </w:r>
      <w:r w:rsidRPr="0029136A">
        <w:rPr>
          <w:rFonts w:ascii="Times New Roman" w:hAnsi="Times New Roman"/>
          <w:bCs/>
          <w:sz w:val="28"/>
          <w:szCs w:val="28"/>
        </w:rPr>
        <w:t>о</w:t>
      </w:r>
      <w:r w:rsidRPr="0029136A">
        <w:rPr>
          <w:rFonts w:ascii="Times New Roman" w:hAnsi="Times New Roman"/>
          <w:bCs/>
          <w:sz w:val="28"/>
          <w:szCs w:val="28"/>
        </w:rPr>
        <w:t>водимых комитетом образования и науки Курской области, в целях пред</w:t>
      </w:r>
      <w:r w:rsidRPr="0029136A">
        <w:rPr>
          <w:rFonts w:ascii="Times New Roman" w:hAnsi="Times New Roman"/>
          <w:bCs/>
          <w:sz w:val="28"/>
          <w:szCs w:val="28"/>
        </w:rPr>
        <w:t>у</w:t>
      </w:r>
      <w:r w:rsidRPr="0029136A">
        <w:rPr>
          <w:rFonts w:ascii="Times New Roman" w:hAnsi="Times New Roman"/>
          <w:bCs/>
          <w:sz w:val="28"/>
          <w:szCs w:val="28"/>
        </w:rPr>
        <w:t>преждения нарушений законодательства Российской Федерации в сфере о</w:t>
      </w:r>
      <w:r w:rsidRPr="0029136A">
        <w:rPr>
          <w:rFonts w:ascii="Times New Roman" w:hAnsi="Times New Roman"/>
          <w:bCs/>
          <w:sz w:val="28"/>
          <w:szCs w:val="28"/>
        </w:rPr>
        <w:t>б</w:t>
      </w:r>
      <w:r w:rsidRPr="0029136A">
        <w:rPr>
          <w:rFonts w:ascii="Times New Roman" w:hAnsi="Times New Roman"/>
          <w:bCs/>
          <w:sz w:val="28"/>
          <w:szCs w:val="28"/>
        </w:rPr>
        <w:t xml:space="preserve">разования, а также повышение эффективности </w:t>
      </w:r>
      <w:r w:rsidRPr="0029136A">
        <w:rPr>
          <w:rFonts w:ascii="Times New Roman" w:hAnsi="Times New Roman"/>
          <w:sz w:val="28"/>
          <w:szCs w:val="28"/>
        </w:rPr>
        <w:t>работы с экспертами.</w:t>
      </w:r>
      <w:proofErr w:type="gramEnd"/>
    </w:p>
    <w:p w:rsidR="00383977" w:rsidRDefault="00383977" w:rsidP="00383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136A">
        <w:rPr>
          <w:rFonts w:ascii="Times New Roman" w:hAnsi="Times New Roman"/>
          <w:color w:val="000000" w:themeColor="text1"/>
          <w:sz w:val="28"/>
          <w:szCs w:val="28"/>
        </w:rPr>
        <w:t xml:space="preserve">Анализ состояния исполнения </w:t>
      </w:r>
      <w:proofErr w:type="gramStart"/>
      <w:r w:rsidRPr="0029136A">
        <w:rPr>
          <w:rFonts w:ascii="Times New Roman" w:hAnsi="Times New Roman"/>
          <w:color w:val="000000" w:themeColor="text1"/>
          <w:sz w:val="28"/>
          <w:szCs w:val="28"/>
        </w:rPr>
        <w:t>предписаний, выданных в результате проверок соблюдения законодательства Российской Федерации в сфере обр</w:t>
      </w:r>
      <w:r w:rsidRPr="002913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9136A">
        <w:rPr>
          <w:rFonts w:ascii="Times New Roman" w:hAnsi="Times New Roman"/>
          <w:color w:val="000000" w:themeColor="text1"/>
          <w:sz w:val="28"/>
          <w:szCs w:val="28"/>
        </w:rPr>
        <w:lastRenderedPageBreak/>
        <w:t>зования в Курской области показывает</w:t>
      </w:r>
      <w:proofErr w:type="gramEnd"/>
      <w:r w:rsidRPr="0029136A">
        <w:rPr>
          <w:rFonts w:ascii="Times New Roman" w:hAnsi="Times New Roman"/>
          <w:color w:val="000000" w:themeColor="text1"/>
          <w:sz w:val="28"/>
          <w:szCs w:val="28"/>
        </w:rPr>
        <w:t>, что деятельность, направленная на предупреждение, пресечение и устранение нарушений, способствует пов</w:t>
      </w:r>
      <w:r w:rsidRPr="0029136A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29136A">
        <w:rPr>
          <w:rFonts w:ascii="Times New Roman" w:hAnsi="Times New Roman"/>
          <w:color w:val="000000" w:themeColor="text1"/>
          <w:sz w:val="28"/>
          <w:szCs w:val="28"/>
        </w:rPr>
        <w:t>шению уровня правовой культуры руководителей образовательных орган</w:t>
      </w:r>
      <w:r w:rsidRPr="0029136A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заций, а также </w:t>
      </w:r>
      <w:r w:rsidRPr="0029136A">
        <w:rPr>
          <w:rFonts w:ascii="Times New Roman" w:hAnsi="Times New Roman"/>
          <w:color w:val="000000" w:themeColor="text1"/>
          <w:sz w:val="28"/>
          <w:szCs w:val="28"/>
        </w:rPr>
        <w:t>руководителей органов местного самоуправления, осущест</w:t>
      </w:r>
      <w:r w:rsidRPr="0029136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29136A">
        <w:rPr>
          <w:rFonts w:ascii="Times New Roman" w:hAnsi="Times New Roman"/>
          <w:color w:val="000000" w:themeColor="text1"/>
          <w:sz w:val="28"/>
          <w:szCs w:val="28"/>
        </w:rPr>
        <w:t>ляющих управление в сфере образования.</w:t>
      </w:r>
    </w:p>
    <w:p w:rsidR="00383977" w:rsidRDefault="00383977" w:rsidP="00383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D1434" w:rsidRPr="00804EE1" w:rsidRDefault="009D1434" w:rsidP="003839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4EE1">
        <w:rPr>
          <w:rFonts w:ascii="Times New Roman" w:hAnsi="Times New Roman"/>
          <w:b/>
          <w:sz w:val="28"/>
          <w:szCs w:val="28"/>
        </w:rPr>
        <w:t>7. Выводы и предложения по результатам государственного</w:t>
      </w:r>
    </w:p>
    <w:p w:rsidR="009D1434" w:rsidRDefault="009D1434" w:rsidP="00383977">
      <w:pPr>
        <w:pStyle w:val="aa"/>
        <w:spacing w:after="0" w:line="240" w:lineRule="auto"/>
        <w:ind w:left="550"/>
        <w:jc w:val="center"/>
        <w:rPr>
          <w:rFonts w:ascii="Times New Roman" w:hAnsi="Times New Roman"/>
          <w:b/>
          <w:sz w:val="28"/>
          <w:szCs w:val="28"/>
        </w:rPr>
      </w:pPr>
      <w:r w:rsidRPr="00804EE1">
        <w:rPr>
          <w:rFonts w:ascii="Times New Roman" w:hAnsi="Times New Roman"/>
          <w:b/>
          <w:sz w:val="28"/>
          <w:szCs w:val="28"/>
        </w:rPr>
        <w:t>контроля (надзора)</w:t>
      </w:r>
    </w:p>
    <w:p w:rsidR="00383977" w:rsidRPr="00804EE1" w:rsidRDefault="00383977" w:rsidP="00383977">
      <w:pPr>
        <w:pStyle w:val="aa"/>
        <w:spacing w:after="0" w:line="240" w:lineRule="auto"/>
        <w:ind w:left="550"/>
        <w:jc w:val="both"/>
        <w:rPr>
          <w:rFonts w:ascii="Times New Roman" w:hAnsi="Times New Roman"/>
          <w:b/>
          <w:sz w:val="28"/>
          <w:szCs w:val="28"/>
        </w:rPr>
      </w:pPr>
    </w:p>
    <w:p w:rsidR="0027003E" w:rsidRPr="0027003E" w:rsidRDefault="0027003E" w:rsidP="00270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7003E">
        <w:rPr>
          <w:rFonts w:ascii="Times New Roman" w:hAnsi="Times New Roman"/>
          <w:i/>
          <w:iCs/>
          <w:sz w:val="28"/>
          <w:szCs w:val="28"/>
        </w:rPr>
        <w:t>а) выводы и предложения по результатам осуществления госуда</w:t>
      </w:r>
      <w:r w:rsidRPr="0027003E">
        <w:rPr>
          <w:rFonts w:ascii="Times New Roman" w:hAnsi="Times New Roman"/>
          <w:i/>
          <w:iCs/>
          <w:sz w:val="28"/>
          <w:szCs w:val="28"/>
        </w:rPr>
        <w:t>р</w:t>
      </w:r>
      <w:r w:rsidRPr="0027003E">
        <w:rPr>
          <w:rFonts w:ascii="Times New Roman" w:hAnsi="Times New Roman"/>
          <w:i/>
          <w:iCs/>
          <w:sz w:val="28"/>
          <w:szCs w:val="28"/>
        </w:rPr>
        <w:t>ственного контроля (надзора), в том числе планируемые на текущий год п</w:t>
      </w:r>
      <w:r w:rsidRPr="0027003E">
        <w:rPr>
          <w:rFonts w:ascii="Times New Roman" w:hAnsi="Times New Roman"/>
          <w:i/>
          <w:iCs/>
          <w:sz w:val="28"/>
          <w:szCs w:val="28"/>
        </w:rPr>
        <w:t>о</w:t>
      </w:r>
      <w:r w:rsidRPr="0027003E">
        <w:rPr>
          <w:rFonts w:ascii="Times New Roman" w:hAnsi="Times New Roman"/>
          <w:i/>
          <w:iCs/>
          <w:sz w:val="28"/>
          <w:szCs w:val="28"/>
        </w:rPr>
        <w:t>казатели его эффективности</w:t>
      </w:r>
    </w:p>
    <w:p w:rsidR="0027003E" w:rsidRPr="0027003E" w:rsidRDefault="0027003E" w:rsidP="00270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003E">
        <w:rPr>
          <w:rFonts w:ascii="Times New Roman" w:hAnsi="Times New Roman"/>
          <w:bCs/>
          <w:sz w:val="28"/>
          <w:szCs w:val="28"/>
        </w:rPr>
        <w:t xml:space="preserve">Анализ деятельности </w:t>
      </w:r>
      <w:r w:rsidRPr="0027003E">
        <w:rPr>
          <w:rFonts w:ascii="Times New Roman" w:hAnsi="Times New Roman"/>
          <w:sz w:val="28"/>
          <w:szCs w:val="28"/>
        </w:rPr>
        <w:t xml:space="preserve">комитета образования и науки Курской  области </w:t>
      </w:r>
      <w:r w:rsidRPr="0027003E">
        <w:rPr>
          <w:rFonts w:ascii="Times New Roman" w:hAnsi="Times New Roman"/>
          <w:bCs/>
          <w:sz w:val="28"/>
          <w:szCs w:val="28"/>
        </w:rPr>
        <w:t xml:space="preserve">по исполнению переданных полномочий в сфере образования показал, </w:t>
      </w:r>
      <w:r w:rsidRPr="0027003E">
        <w:rPr>
          <w:rFonts w:ascii="Times New Roman" w:hAnsi="Times New Roman"/>
          <w:sz w:val="28"/>
          <w:szCs w:val="28"/>
        </w:rPr>
        <w:t xml:space="preserve"> что</w:t>
      </w:r>
      <w:r w:rsidRPr="0027003E">
        <w:rPr>
          <w:rFonts w:ascii="Times New Roman" w:hAnsi="Times New Roman"/>
          <w:bCs/>
          <w:sz w:val="28"/>
          <w:szCs w:val="28"/>
        </w:rPr>
        <w:t xml:space="preserve"> государственный контроль (надзор) осуществлялся в соответствии с де</w:t>
      </w:r>
      <w:r w:rsidRPr="0027003E">
        <w:rPr>
          <w:rFonts w:ascii="Times New Roman" w:hAnsi="Times New Roman"/>
          <w:bCs/>
          <w:sz w:val="28"/>
          <w:szCs w:val="28"/>
        </w:rPr>
        <w:t>й</w:t>
      </w:r>
      <w:r w:rsidRPr="0027003E">
        <w:rPr>
          <w:rFonts w:ascii="Times New Roman" w:hAnsi="Times New Roman"/>
          <w:bCs/>
          <w:sz w:val="28"/>
          <w:szCs w:val="28"/>
        </w:rPr>
        <w:t>ствующим законодательством Российской Федерации.</w:t>
      </w:r>
    </w:p>
    <w:p w:rsidR="0027003E" w:rsidRPr="0027003E" w:rsidRDefault="00246F0C" w:rsidP="00270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2017</w:t>
      </w:r>
      <w:r w:rsidR="0027003E" w:rsidRPr="0027003E">
        <w:rPr>
          <w:rFonts w:ascii="Times New Roman" w:hAnsi="Times New Roman"/>
          <w:bCs/>
          <w:sz w:val="28"/>
          <w:szCs w:val="28"/>
        </w:rPr>
        <w:t xml:space="preserve"> году </w:t>
      </w:r>
      <w:r w:rsidR="0027003E" w:rsidRPr="0027003E">
        <w:rPr>
          <w:rFonts w:ascii="Times New Roman" w:hAnsi="Times New Roman"/>
          <w:sz w:val="28"/>
          <w:szCs w:val="28"/>
        </w:rPr>
        <w:t>система мер и мероприятий по государственному контролю (надзору) в сфере образования по организации и осуществлению переданных полномочий Российской Федерации позволили комитету образования и науки Курской области</w:t>
      </w:r>
      <w:r w:rsidR="0053685F">
        <w:rPr>
          <w:rFonts w:ascii="Times New Roman" w:hAnsi="Times New Roman"/>
          <w:sz w:val="28"/>
          <w:szCs w:val="28"/>
        </w:rPr>
        <w:t xml:space="preserve"> обеспечить</w:t>
      </w:r>
      <w:r w:rsidR="0027003E" w:rsidRPr="0027003E">
        <w:rPr>
          <w:rFonts w:ascii="Times New Roman" w:hAnsi="Times New Roman"/>
          <w:bCs/>
          <w:sz w:val="28"/>
          <w:szCs w:val="28"/>
        </w:rPr>
        <w:t>:</w:t>
      </w:r>
    </w:p>
    <w:p w:rsidR="0027003E" w:rsidRPr="0027003E" w:rsidRDefault="0027003E" w:rsidP="00270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003E">
        <w:rPr>
          <w:rFonts w:ascii="Times New Roman" w:hAnsi="Times New Roman"/>
          <w:bCs/>
          <w:sz w:val="28"/>
          <w:szCs w:val="28"/>
        </w:rPr>
        <w:t xml:space="preserve">выполнение целевых </w:t>
      </w:r>
      <w:proofErr w:type="gramStart"/>
      <w:r w:rsidRPr="0027003E">
        <w:rPr>
          <w:rFonts w:ascii="Times New Roman" w:hAnsi="Times New Roman"/>
          <w:bCs/>
          <w:sz w:val="28"/>
          <w:szCs w:val="28"/>
        </w:rPr>
        <w:t>показателей эффективности органов государственной власти субъектов Российской Федерации</w:t>
      </w:r>
      <w:proofErr w:type="gramEnd"/>
      <w:r w:rsidRPr="0027003E">
        <w:rPr>
          <w:rFonts w:ascii="Times New Roman" w:hAnsi="Times New Roman"/>
          <w:bCs/>
          <w:sz w:val="28"/>
          <w:szCs w:val="28"/>
        </w:rPr>
        <w:t xml:space="preserve"> по осуществлению переданных полномочий Российской Федерации в сфере образования;</w:t>
      </w:r>
    </w:p>
    <w:p w:rsidR="0027003E" w:rsidRPr="0027003E" w:rsidRDefault="0053685F" w:rsidP="0027003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7003E" w:rsidRPr="0027003E">
        <w:rPr>
          <w:rFonts w:ascii="Times New Roman" w:hAnsi="Times New Roman"/>
          <w:sz w:val="28"/>
          <w:szCs w:val="28"/>
        </w:rPr>
        <w:t>облюдение законодательства Российской Федерации при проведении мероприятий по государственному контролю (надзору) в сфере образования в отношении образовательных организаций, иных осуществляющих образ</w:t>
      </w:r>
      <w:r w:rsidR="0027003E" w:rsidRPr="0027003E">
        <w:rPr>
          <w:rFonts w:ascii="Times New Roman" w:hAnsi="Times New Roman"/>
          <w:sz w:val="28"/>
          <w:szCs w:val="28"/>
        </w:rPr>
        <w:t>о</w:t>
      </w:r>
      <w:r w:rsidR="0027003E" w:rsidRPr="0027003E">
        <w:rPr>
          <w:rFonts w:ascii="Times New Roman" w:hAnsi="Times New Roman"/>
          <w:sz w:val="28"/>
          <w:szCs w:val="28"/>
        </w:rPr>
        <w:t>вательную деятельность организаций, органов местного самоуправления, осуществляющих управление в сфере образования;</w:t>
      </w:r>
    </w:p>
    <w:p w:rsidR="0027003E" w:rsidRPr="0027003E" w:rsidRDefault="0027003E" w:rsidP="0027003E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7003E">
        <w:rPr>
          <w:rFonts w:ascii="Times New Roman" w:hAnsi="Times New Roman"/>
          <w:bCs/>
          <w:sz w:val="28"/>
          <w:szCs w:val="28"/>
        </w:rPr>
        <w:t>открытость и доступность информации о деятельности комитета обр</w:t>
      </w:r>
      <w:r w:rsidRPr="0027003E">
        <w:rPr>
          <w:rFonts w:ascii="Times New Roman" w:hAnsi="Times New Roman"/>
          <w:bCs/>
          <w:sz w:val="28"/>
          <w:szCs w:val="28"/>
        </w:rPr>
        <w:t>а</w:t>
      </w:r>
      <w:r w:rsidRPr="0027003E">
        <w:rPr>
          <w:rFonts w:ascii="Times New Roman" w:hAnsi="Times New Roman"/>
          <w:bCs/>
          <w:sz w:val="28"/>
          <w:szCs w:val="28"/>
        </w:rPr>
        <w:t>зования и науки Курской области</w:t>
      </w:r>
      <w:r w:rsidRPr="0027003E">
        <w:rPr>
          <w:rFonts w:ascii="Times New Roman" w:hAnsi="Times New Roman"/>
          <w:sz w:val="28"/>
          <w:szCs w:val="28"/>
        </w:rPr>
        <w:t>;</w:t>
      </w:r>
    </w:p>
    <w:p w:rsidR="0027003E" w:rsidRPr="0027003E" w:rsidRDefault="0027003E" w:rsidP="00270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003E">
        <w:rPr>
          <w:rFonts w:ascii="Times New Roman" w:hAnsi="Times New Roman"/>
          <w:bCs/>
          <w:sz w:val="28"/>
          <w:szCs w:val="28"/>
        </w:rPr>
        <w:t xml:space="preserve">взаимодействие с организациями, </w:t>
      </w:r>
      <w:r w:rsidR="001A57D8">
        <w:rPr>
          <w:rFonts w:ascii="Times New Roman" w:hAnsi="Times New Roman"/>
          <w:bCs/>
          <w:sz w:val="28"/>
          <w:szCs w:val="28"/>
        </w:rPr>
        <w:t xml:space="preserve">осуществляющими образовательную деятельность, </w:t>
      </w:r>
      <w:r w:rsidRPr="0027003E">
        <w:rPr>
          <w:rFonts w:ascii="Times New Roman" w:hAnsi="Times New Roman"/>
          <w:bCs/>
          <w:sz w:val="28"/>
          <w:szCs w:val="28"/>
        </w:rPr>
        <w:t xml:space="preserve">их учредителями, </w:t>
      </w:r>
      <w:r w:rsidRPr="0027003E">
        <w:rPr>
          <w:rFonts w:ascii="Times New Roman" w:hAnsi="Times New Roman"/>
          <w:sz w:val="28"/>
          <w:szCs w:val="28"/>
        </w:rPr>
        <w:t>органами местного самоуправления, осуществляющими управление в сфере образования,</w:t>
      </w:r>
      <w:r w:rsidRPr="0027003E">
        <w:rPr>
          <w:rFonts w:ascii="Times New Roman" w:hAnsi="Times New Roman"/>
          <w:bCs/>
          <w:sz w:val="28"/>
          <w:szCs w:val="28"/>
        </w:rPr>
        <w:t xml:space="preserve"> по реализации мер</w:t>
      </w:r>
      <w:r w:rsidRPr="0027003E">
        <w:rPr>
          <w:rFonts w:ascii="Times New Roman" w:hAnsi="Times New Roman"/>
          <w:sz w:val="28"/>
          <w:szCs w:val="28"/>
        </w:rPr>
        <w:t xml:space="preserve"> предупредительного и профилактического характера, направленных на недопущение нарушений юридическими и должностными лицами законодательства Российской Федерации в сфере образования</w:t>
      </w:r>
      <w:r w:rsidRPr="0027003E">
        <w:rPr>
          <w:rFonts w:ascii="Times New Roman" w:hAnsi="Times New Roman"/>
          <w:bCs/>
          <w:sz w:val="28"/>
          <w:szCs w:val="28"/>
        </w:rPr>
        <w:t>;</w:t>
      </w:r>
    </w:p>
    <w:p w:rsidR="0027003E" w:rsidRPr="0027003E" w:rsidRDefault="0027003E" w:rsidP="0027003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00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003E">
        <w:rPr>
          <w:rFonts w:ascii="Times New Roman" w:hAnsi="Times New Roman"/>
          <w:sz w:val="28"/>
          <w:szCs w:val="28"/>
        </w:rPr>
        <w:t xml:space="preserve"> исполнением предписаний и устранением нарушений об</w:t>
      </w:r>
      <w:r w:rsidRPr="0027003E">
        <w:rPr>
          <w:rFonts w:ascii="Times New Roman" w:hAnsi="Times New Roman"/>
          <w:sz w:val="28"/>
          <w:szCs w:val="28"/>
        </w:rPr>
        <w:t>я</w:t>
      </w:r>
      <w:r w:rsidRPr="0027003E">
        <w:rPr>
          <w:rFonts w:ascii="Times New Roman" w:hAnsi="Times New Roman"/>
          <w:sz w:val="28"/>
          <w:szCs w:val="28"/>
        </w:rPr>
        <w:t xml:space="preserve">зательных требований по результатам проверок </w:t>
      </w:r>
      <w:r w:rsidR="001A57D8">
        <w:rPr>
          <w:rFonts w:ascii="Times New Roman" w:hAnsi="Times New Roman"/>
          <w:sz w:val="28"/>
          <w:szCs w:val="28"/>
        </w:rPr>
        <w:t xml:space="preserve">и </w:t>
      </w:r>
      <w:r w:rsidRPr="0027003E">
        <w:rPr>
          <w:rFonts w:ascii="Times New Roman" w:hAnsi="Times New Roman"/>
          <w:sz w:val="28"/>
          <w:szCs w:val="28"/>
        </w:rPr>
        <w:t xml:space="preserve">принятие установленных законодательством мер в отношении </w:t>
      </w:r>
      <w:r w:rsidR="001A57D8">
        <w:rPr>
          <w:rFonts w:ascii="Times New Roman" w:hAnsi="Times New Roman"/>
          <w:sz w:val="28"/>
          <w:szCs w:val="28"/>
        </w:rPr>
        <w:t xml:space="preserve">должностных и </w:t>
      </w:r>
      <w:r w:rsidRPr="0027003E">
        <w:rPr>
          <w:rFonts w:ascii="Times New Roman" w:hAnsi="Times New Roman"/>
          <w:sz w:val="28"/>
          <w:szCs w:val="28"/>
        </w:rPr>
        <w:t>юридических лиц, не исполнивших в установленные сроки предписания об устранении выявле</w:t>
      </w:r>
      <w:r w:rsidRPr="0027003E">
        <w:rPr>
          <w:rFonts w:ascii="Times New Roman" w:hAnsi="Times New Roman"/>
          <w:sz w:val="28"/>
          <w:szCs w:val="28"/>
        </w:rPr>
        <w:t>н</w:t>
      </w:r>
      <w:r w:rsidRPr="0027003E">
        <w:rPr>
          <w:rFonts w:ascii="Times New Roman" w:hAnsi="Times New Roman"/>
          <w:sz w:val="28"/>
          <w:szCs w:val="28"/>
        </w:rPr>
        <w:t>ных нарушений;</w:t>
      </w:r>
    </w:p>
    <w:p w:rsidR="0027003E" w:rsidRDefault="0053685F" w:rsidP="00270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</w:t>
      </w:r>
      <w:r w:rsidR="001A1F12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="0027003E" w:rsidRPr="0027003E">
        <w:rPr>
          <w:rFonts w:ascii="Times New Roman" w:hAnsi="Times New Roman"/>
          <w:sz w:val="28"/>
          <w:szCs w:val="28"/>
        </w:rPr>
        <w:t xml:space="preserve"> по осуществлению профессиональной переподготовки и повышения квалификации </w:t>
      </w:r>
      <w:r w:rsidR="001A1F12">
        <w:rPr>
          <w:rFonts w:ascii="Times New Roman" w:hAnsi="Times New Roman"/>
          <w:sz w:val="28"/>
          <w:szCs w:val="28"/>
        </w:rPr>
        <w:t xml:space="preserve">педагогических </w:t>
      </w:r>
      <w:r w:rsidR="0027003E" w:rsidRPr="0027003E">
        <w:rPr>
          <w:rFonts w:ascii="Times New Roman" w:hAnsi="Times New Roman"/>
          <w:sz w:val="28"/>
          <w:szCs w:val="28"/>
        </w:rPr>
        <w:t>работников и приведению их в соответствие с требованиями ФГОС;</w:t>
      </w:r>
    </w:p>
    <w:p w:rsidR="00246F0C" w:rsidRPr="0027003E" w:rsidRDefault="0053685F" w:rsidP="0027003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реализацию </w:t>
      </w:r>
      <w:proofErr w:type="gramStart"/>
      <w:r w:rsidR="00246F0C" w:rsidRPr="002367CF">
        <w:rPr>
          <w:rFonts w:ascii="Times New Roman" w:hAnsi="Times New Roman"/>
          <w:sz w:val="28"/>
          <w:szCs w:val="28"/>
        </w:rPr>
        <w:t>программ профилактики нарушений обязательных требований законодательства Российской Федерации</w:t>
      </w:r>
      <w:proofErr w:type="gramEnd"/>
      <w:r w:rsidR="00246F0C" w:rsidRPr="002367CF">
        <w:rPr>
          <w:rFonts w:ascii="Times New Roman" w:hAnsi="Times New Roman"/>
          <w:sz w:val="28"/>
          <w:szCs w:val="28"/>
        </w:rPr>
        <w:t xml:space="preserve"> в сфере образования</w:t>
      </w:r>
      <w:r w:rsidR="00246F0C">
        <w:rPr>
          <w:rFonts w:ascii="Times New Roman" w:hAnsi="Times New Roman"/>
          <w:sz w:val="28"/>
          <w:szCs w:val="28"/>
        </w:rPr>
        <w:t xml:space="preserve">; </w:t>
      </w:r>
    </w:p>
    <w:p w:rsidR="0027003E" w:rsidRPr="0027003E" w:rsidRDefault="0027003E" w:rsidP="002700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03E">
        <w:rPr>
          <w:rFonts w:ascii="Times New Roman" w:hAnsi="Times New Roman"/>
          <w:sz w:val="28"/>
          <w:szCs w:val="28"/>
        </w:rPr>
        <w:t>взаимодействие с судебными органами по делам об административных правонарушениях, возбуждаемым комитетом образования и науки Курской области;</w:t>
      </w:r>
    </w:p>
    <w:p w:rsidR="0027003E" w:rsidRPr="0027003E" w:rsidRDefault="0027003E" w:rsidP="0027003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03E">
        <w:rPr>
          <w:rFonts w:ascii="Times New Roman" w:hAnsi="Times New Roman"/>
          <w:sz w:val="28"/>
          <w:szCs w:val="28"/>
        </w:rPr>
        <w:t>организационное и методическое регулирование осуществления гос</w:t>
      </w:r>
      <w:r w:rsidRPr="0027003E">
        <w:rPr>
          <w:rFonts w:ascii="Times New Roman" w:hAnsi="Times New Roman"/>
          <w:sz w:val="28"/>
          <w:szCs w:val="28"/>
        </w:rPr>
        <w:t>у</w:t>
      </w:r>
      <w:r w:rsidRPr="0027003E">
        <w:rPr>
          <w:rFonts w:ascii="Times New Roman" w:hAnsi="Times New Roman"/>
          <w:sz w:val="28"/>
          <w:szCs w:val="28"/>
        </w:rPr>
        <w:t xml:space="preserve">дарственного контроля (надзора) в </w:t>
      </w:r>
      <w:r w:rsidRPr="0027003E">
        <w:rPr>
          <w:rFonts w:ascii="Times New Roman" w:hAnsi="Times New Roman"/>
          <w:bCs/>
          <w:sz w:val="28"/>
          <w:szCs w:val="28"/>
        </w:rPr>
        <w:t>сфере</w:t>
      </w:r>
      <w:r w:rsidRPr="0027003E">
        <w:rPr>
          <w:rFonts w:ascii="Times New Roman" w:hAnsi="Times New Roman"/>
          <w:sz w:val="28"/>
          <w:szCs w:val="28"/>
        </w:rPr>
        <w:t xml:space="preserve"> образования на региональном уровне;</w:t>
      </w:r>
    </w:p>
    <w:p w:rsidR="0027003E" w:rsidRPr="0027003E" w:rsidRDefault="0027003E" w:rsidP="00270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03E">
        <w:rPr>
          <w:rFonts w:ascii="Times New Roman" w:hAnsi="Times New Roman"/>
          <w:sz w:val="28"/>
          <w:szCs w:val="28"/>
        </w:rPr>
        <w:t>В 201</w:t>
      </w:r>
      <w:r w:rsidR="00EB5536">
        <w:rPr>
          <w:rFonts w:ascii="Times New Roman" w:hAnsi="Times New Roman"/>
          <w:sz w:val="28"/>
          <w:szCs w:val="28"/>
        </w:rPr>
        <w:t>8</w:t>
      </w:r>
      <w:r w:rsidRPr="0027003E">
        <w:rPr>
          <w:rFonts w:ascii="Times New Roman" w:hAnsi="Times New Roman"/>
          <w:sz w:val="28"/>
          <w:szCs w:val="28"/>
        </w:rPr>
        <w:t xml:space="preserve"> году планируется в целях профилактики и недопущения нар</w:t>
      </w:r>
      <w:r w:rsidRPr="0027003E">
        <w:rPr>
          <w:rFonts w:ascii="Times New Roman" w:hAnsi="Times New Roman"/>
          <w:sz w:val="28"/>
          <w:szCs w:val="28"/>
        </w:rPr>
        <w:t>у</w:t>
      </w:r>
      <w:r w:rsidRPr="0027003E">
        <w:rPr>
          <w:rFonts w:ascii="Times New Roman" w:hAnsi="Times New Roman"/>
          <w:sz w:val="28"/>
          <w:szCs w:val="28"/>
        </w:rPr>
        <w:t xml:space="preserve">шений законодательства в </w:t>
      </w:r>
      <w:r w:rsidRPr="0027003E">
        <w:rPr>
          <w:rFonts w:ascii="Times New Roman" w:hAnsi="Times New Roman"/>
          <w:bCs/>
          <w:sz w:val="28"/>
          <w:szCs w:val="28"/>
        </w:rPr>
        <w:t>сфере</w:t>
      </w:r>
      <w:r w:rsidRPr="0027003E">
        <w:rPr>
          <w:rFonts w:ascii="Times New Roman" w:hAnsi="Times New Roman"/>
          <w:sz w:val="28"/>
          <w:szCs w:val="28"/>
        </w:rPr>
        <w:t xml:space="preserve"> образования провести работу </w:t>
      </w:r>
      <w:proofErr w:type="gramStart"/>
      <w:r w:rsidRPr="0027003E">
        <w:rPr>
          <w:rFonts w:ascii="Times New Roman" w:hAnsi="Times New Roman"/>
          <w:sz w:val="28"/>
          <w:szCs w:val="28"/>
        </w:rPr>
        <w:t>по</w:t>
      </w:r>
      <w:proofErr w:type="gramEnd"/>
      <w:r w:rsidRPr="0027003E">
        <w:rPr>
          <w:rFonts w:ascii="Times New Roman" w:hAnsi="Times New Roman"/>
          <w:sz w:val="28"/>
          <w:szCs w:val="28"/>
        </w:rPr>
        <w:t>:</w:t>
      </w:r>
    </w:p>
    <w:p w:rsidR="0027003E" w:rsidRPr="0027003E" w:rsidRDefault="0027003E" w:rsidP="001A1F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03E">
        <w:rPr>
          <w:rFonts w:ascii="Times New Roman" w:hAnsi="Times New Roman"/>
          <w:sz w:val="28"/>
          <w:szCs w:val="28"/>
        </w:rPr>
        <w:t>- приведению в соответствие с изменениями, внесенными в Федерал</w:t>
      </w:r>
      <w:r w:rsidRPr="0027003E">
        <w:rPr>
          <w:rFonts w:ascii="Times New Roman" w:hAnsi="Times New Roman"/>
          <w:sz w:val="28"/>
          <w:szCs w:val="28"/>
        </w:rPr>
        <w:t>ь</w:t>
      </w:r>
      <w:r w:rsidRPr="0027003E">
        <w:rPr>
          <w:rFonts w:ascii="Times New Roman" w:hAnsi="Times New Roman"/>
          <w:sz w:val="28"/>
          <w:szCs w:val="28"/>
        </w:rPr>
        <w:t>ный закон от 26.12.2008 г № 294-ФЗ</w:t>
      </w:r>
      <w:r w:rsidR="001A1F12">
        <w:rPr>
          <w:rFonts w:ascii="Times New Roman" w:hAnsi="Times New Roman"/>
          <w:sz w:val="28"/>
          <w:szCs w:val="28"/>
        </w:rPr>
        <w:t xml:space="preserve"> «О</w:t>
      </w:r>
      <w:r w:rsidR="001A1F12" w:rsidRPr="001A1F12">
        <w:rPr>
          <w:rFonts w:ascii="Times New Roman" w:hAnsi="Times New Roman"/>
          <w:sz w:val="28"/>
          <w:szCs w:val="28"/>
        </w:rPr>
        <w:t xml:space="preserve"> защите прав юридических лиц</w:t>
      </w:r>
      <w:r w:rsidR="001A1F12">
        <w:rPr>
          <w:rFonts w:ascii="Times New Roman" w:hAnsi="Times New Roman"/>
          <w:sz w:val="28"/>
          <w:szCs w:val="28"/>
        </w:rPr>
        <w:t xml:space="preserve"> </w:t>
      </w:r>
      <w:r w:rsidR="001A1F12" w:rsidRPr="001A1F12">
        <w:rPr>
          <w:rFonts w:ascii="Times New Roman" w:hAnsi="Times New Roman"/>
          <w:sz w:val="28"/>
          <w:szCs w:val="28"/>
        </w:rPr>
        <w:t>и и</w:t>
      </w:r>
      <w:r w:rsidR="001A1F12" w:rsidRPr="001A1F12">
        <w:rPr>
          <w:rFonts w:ascii="Times New Roman" w:hAnsi="Times New Roman"/>
          <w:sz w:val="28"/>
          <w:szCs w:val="28"/>
        </w:rPr>
        <w:t>н</w:t>
      </w:r>
      <w:r w:rsidR="001A1F12" w:rsidRPr="001A1F12">
        <w:rPr>
          <w:rFonts w:ascii="Times New Roman" w:hAnsi="Times New Roman"/>
          <w:sz w:val="28"/>
          <w:szCs w:val="28"/>
        </w:rPr>
        <w:t>дивидуальных предпринимателей при осуществлении</w:t>
      </w:r>
      <w:r w:rsidR="001A1F12">
        <w:rPr>
          <w:rFonts w:ascii="Times New Roman" w:hAnsi="Times New Roman"/>
          <w:sz w:val="28"/>
          <w:szCs w:val="28"/>
        </w:rPr>
        <w:t xml:space="preserve"> </w:t>
      </w:r>
      <w:r w:rsidR="001A1F12" w:rsidRPr="001A1F12">
        <w:rPr>
          <w:rFonts w:ascii="Times New Roman" w:hAnsi="Times New Roman"/>
          <w:sz w:val="28"/>
          <w:szCs w:val="28"/>
        </w:rPr>
        <w:t>государственного ко</w:t>
      </w:r>
      <w:r w:rsidR="001A1F12" w:rsidRPr="001A1F12">
        <w:rPr>
          <w:rFonts w:ascii="Times New Roman" w:hAnsi="Times New Roman"/>
          <w:sz w:val="28"/>
          <w:szCs w:val="28"/>
        </w:rPr>
        <w:t>н</w:t>
      </w:r>
      <w:r w:rsidR="001A1F12" w:rsidRPr="001A1F12">
        <w:rPr>
          <w:rFonts w:ascii="Times New Roman" w:hAnsi="Times New Roman"/>
          <w:sz w:val="28"/>
          <w:szCs w:val="28"/>
        </w:rPr>
        <w:t>троля (надзора)</w:t>
      </w:r>
      <w:r w:rsidR="001A1F12">
        <w:rPr>
          <w:rFonts w:ascii="Times New Roman" w:hAnsi="Times New Roman"/>
          <w:sz w:val="28"/>
          <w:szCs w:val="28"/>
        </w:rPr>
        <w:t xml:space="preserve"> </w:t>
      </w:r>
      <w:r w:rsidR="001A1F12" w:rsidRPr="001A1F12">
        <w:rPr>
          <w:rFonts w:ascii="Times New Roman" w:hAnsi="Times New Roman"/>
          <w:sz w:val="28"/>
          <w:szCs w:val="28"/>
        </w:rPr>
        <w:t>и муниципального контроля</w:t>
      </w:r>
      <w:r w:rsidR="001A1F12">
        <w:rPr>
          <w:rFonts w:ascii="Times New Roman" w:hAnsi="Times New Roman"/>
          <w:sz w:val="28"/>
          <w:szCs w:val="28"/>
        </w:rPr>
        <w:t>»</w:t>
      </w:r>
      <w:r w:rsidRPr="0027003E">
        <w:rPr>
          <w:rFonts w:ascii="Times New Roman" w:hAnsi="Times New Roman"/>
          <w:sz w:val="28"/>
          <w:szCs w:val="28"/>
        </w:rPr>
        <w:t>, нормативного правового и м</w:t>
      </w:r>
      <w:r w:rsidRPr="0027003E">
        <w:rPr>
          <w:rFonts w:ascii="Times New Roman" w:hAnsi="Times New Roman"/>
          <w:sz w:val="28"/>
          <w:szCs w:val="28"/>
        </w:rPr>
        <w:t>е</w:t>
      </w:r>
      <w:r w:rsidRPr="0027003E">
        <w:rPr>
          <w:rFonts w:ascii="Times New Roman" w:hAnsi="Times New Roman"/>
          <w:sz w:val="28"/>
          <w:szCs w:val="28"/>
        </w:rPr>
        <w:t>тодического обеспечения осуществления государственного контроля (надз</w:t>
      </w:r>
      <w:r w:rsidRPr="0027003E">
        <w:rPr>
          <w:rFonts w:ascii="Times New Roman" w:hAnsi="Times New Roman"/>
          <w:sz w:val="28"/>
          <w:szCs w:val="28"/>
        </w:rPr>
        <w:t>о</w:t>
      </w:r>
      <w:r w:rsidRPr="0027003E">
        <w:rPr>
          <w:rFonts w:ascii="Times New Roman" w:hAnsi="Times New Roman"/>
          <w:sz w:val="28"/>
          <w:szCs w:val="28"/>
        </w:rPr>
        <w:t xml:space="preserve">ра) в </w:t>
      </w:r>
      <w:r w:rsidRPr="0027003E">
        <w:rPr>
          <w:rFonts w:ascii="Times New Roman" w:hAnsi="Times New Roman"/>
          <w:bCs/>
          <w:sz w:val="28"/>
          <w:szCs w:val="28"/>
        </w:rPr>
        <w:t>сфере</w:t>
      </w:r>
      <w:r w:rsidRPr="0027003E">
        <w:rPr>
          <w:rFonts w:ascii="Times New Roman" w:hAnsi="Times New Roman"/>
          <w:sz w:val="28"/>
          <w:szCs w:val="28"/>
        </w:rPr>
        <w:t xml:space="preserve"> образования;</w:t>
      </w:r>
    </w:p>
    <w:p w:rsidR="0027003E" w:rsidRPr="0027003E" w:rsidRDefault="0027003E" w:rsidP="0027003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03E">
        <w:rPr>
          <w:rFonts w:ascii="Times New Roman" w:hAnsi="Times New Roman"/>
          <w:sz w:val="28"/>
          <w:szCs w:val="28"/>
        </w:rPr>
        <w:t xml:space="preserve">- планированию и </w:t>
      </w:r>
      <w:r w:rsidR="001A1F12">
        <w:rPr>
          <w:rFonts w:ascii="Times New Roman" w:hAnsi="Times New Roman"/>
          <w:sz w:val="28"/>
          <w:szCs w:val="28"/>
        </w:rPr>
        <w:t>осуществлению</w:t>
      </w:r>
      <w:r w:rsidRPr="0027003E">
        <w:rPr>
          <w:rFonts w:ascii="Times New Roman" w:hAnsi="Times New Roman"/>
          <w:sz w:val="28"/>
          <w:szCs w:val="28"/>
        </w:rPr>
        <w:t xml:space="preserve"> мероприятий, направленных на пр</w:t>
      </w:r>
      <w:r w:rsidRPr="0027003E">
        <w:rPr>
          <w:rFonts w:ascii="Times New Roman" w:hAnsi="Times New Roman"/>
          <w:sz w:val="28"/>
          <w:szCs w:val="28"/>
        </w:rPr>
        <w:t>о</w:t>
      </w:r>
      <w:r w:rsidRPr="0027003E">
        <w:rPr>
          <w:rFonts w:ascii="Times New Roman" w:hAnsi="Times New Roman"/>
          <w:sz w:val="28"/>
          <w:szCs w:val="28"/>
        </w:rPr>
        <w:t>филактику и предупреждение нарушений действующего законодательства в сфере образования;</w:t>
      </w:r>
    </w:p>
    <w:p w:rsidR="0027003E" w:rsidRPr="0027003E" w:rsidRDefault="0027003E" w:rsidP="0027003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03E">
        <w:rPr>
          <w:rFonts w:ascii="Times New Roman" w:hAnsi="Times New Roman"/>
          <w:bCs/>
          <w:sz w:val="28"/>
          <w:szCs w:val="28"/>
        </w:rPr>
        <w:t>- </w:t>
      </w:r>
      <w:r w:rsidRPr="0027003E">
        <w:rPr>
          <w:rFonts w:ascii="Times New Roman" w:hAnsi="Times New Roman"/>
          <w:color w:val="000000"/>
          <w:sz w:val="28"/>
          <w:szCs w:val="28"/>
        </w:rPr>
        <w:t>повышению эффективности планирования мероприятий по госуда</w:t>
      </w:r>
      <w:r w:rsidRPr="0027003E">
        <w:rPr>
          <w:rFonts w:ascii="Times New Roman" w:hAnsi="Times New Roman"/>
          <w:color w:val="000000"/>
          <w:sz w:val="28"/>
          <w:szCs w:val="28"/>
        </w:rPr>
        <w:t>р</w:t>
      </w:r>
      <w:r w:rsidRPr="0027003E">
        <w:rPr>
          <w:rFonts w:ascii="Times New Roman" w:hAnsi="Times New Roman"/>
          <w:color w:val="000000"/>
          <w:sz w:val="28"/>
          <w:szCs w:val="28"/>
        </w:rPr>
        <w:t>ственному контролю (надзору) в сфере образования</w:t>
      </w:r>
      <w:r w:rsidRPr="0027003E">
        <w:rPr>
          <w:rFonts w:ascii="Times New Roman" w:hAnsi="Times New Roman"/>
          <w:sz w:val="28"/>
          <w:szCs w:val="28"/>
        </w:rPr>
        <w:t xml:space="preserve"> посредством внедрения механизма </w:t>
      </w:r>
      <w:proofErr w:type="gramStart"/>
      <w:r w:rsidRPr="0027003E">
        <w:rPr>
          <w:rFonts w:ascii="Times New Roman" w:hAnsi="Times New Roman"/>
          <w:sz w:val="28"/>
          <w:szCs w:val="28"/>
        </w:rPr>
        <w:t>риск-ориентированного</w:t>
      </w:r>
      <w:proofErr w:type="gramEnd"/>
      <w:r w:rsidRPr="0027003E">
        <w:rPr>
          <w:rFonts w:ascii="Times New Roman" w:hAnsi="Times New Roman"/>
          <w:sz w:val="28"/>
          <w:szCs w:val="28"/>
        </w:rPr>
        <w:t xml:space="preserve"> подхода;</w:t>
      </w:r>
    </w:p>
    <w:p w:rsidR="0027003E" w:rsidRPr="0027003E" w:rsidRDefault="0027003E" w:rsidP="00270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03E">
        <w:rPr>
          <w:rFonts w:ascii="Times New Roman" w:hAnsi="Times New Roman"/>
          <w:sz w:val="28"/>
          <w:szCs w:val="28"/>
        </w:rPr>
        <w:t>-  обеспечению законности и открытости проводимых мероприятий по государственному контролю (надзору);</w:t>
      </w:r>
    </w:p>
    <w:p w:rsidR="0027003E" w:rsidRPr="0027003E" w:rsidRDefault="0027003E" w:rsidP="00270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003E">
        <w:rPr>
          <w:rFonts w:ascii="Times New Roman" w:hAnsi="Times New Roman"/>
          <w:sz w:val="28"/>
          <w:szCs w:val="28"/>
        </w:rPr>
        <w:t>- совершенствованию механизмов межведомственного взаимодействия другими органами при осуществлении  государственного контроля (надзора);</w:t>
      </w:r>
    </w:p>
    <w:p w:rsidR="0027003E" w:rsidRPr="0027003E" w:rsidRDefault="0027003E" w:rsidP="00270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27003E">
        <w:rPr>
          <w:rFonts w:ascii="Times New Roman" w:hAnsi="Times New Roman"/>
          <w:sz w:val="28"/>
          <w:szCs w:val="28"/>
        </w:rPr>
        <w:t xml:space="preserve">- </w:t>
      </w:r>
      <w:r w:rsidRPr="0027003E">
        <w:rPr>
          <w:rFonts w:ascii="Times New Roman" w:hAnsi="Times New Roman"/>
          <w:bCs/>
          <w:sz w:val="28"/>
          <w:szCs w:val="28"/>
        </w:rPr>
        <w:t xml:space="preserve">формированию </w:t>
      </w:r>
      <w:r w:rsidRPr="0027003E">
        <w:rPr>
          <w:rFonts w:ascii="Times New Roman" w:hAnsi="Times New Roman"/>
          <w:sz w:val="28"/>
          <w:szCs w:val="28"/>
        </w:rPr>
        <w:t xml:space="preserve"> экспертного сообщества в сфере образования;</w:t>
      </w:r>
    </w:p>
    <w:p w:rsidR="0027003E" w:rsidRPr="0027003E" w:rsidRDefault="0027003E" w:rsidP="00270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03E">
        <w:rPr>
          <w:rFonts w:ascii="Times New Roman" w:hAnsi="Times New Roman"/>
          <w:sz w:val="28"/>
          <w:szCs w:val="28"/>
        </w:rPr>
        <w:t>- принятию иных мер, предусмотренных действующим законодател</w:t>
      </w:r>
      <w:r w:rsidRPr="0027003E">
        <w:rPr>
          <w:rFonts w:ascii="Times New Roman" w:hAnsi="Times New Roman"/>
          <w:sz w:val="28"/>
          <w:szCs w:val="28"/>
        </w:rPr>
        <w:t>ь</w:t>
      </w:r>
      <w:r w:rsidRPr="0027003E"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27003E" w:rsidRPr="0027003E" w:rsidRDefault="0027003E" w:rsidP="00270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7003E">
        <w:rPr>
          <w:rFonts w:ascii="Times New Roman" w:hAnsi="Times New Roman"/>
          <w:i/>
          <w:iCs/>
          <w:sz w:val="28"/>
          <w:szCs w:val="28"/>
        </w:rPr>
        <w:t>б) предложения по совершенствованию нормативно-правового регул</w:t>
      </w:r>
      <w:r w:rsidRPr="0027003E">
        <w:rPr>
          <w:rFonts w:ascii="Times New Roman" w:hAnsi="Times New Roman"/>
          <w:i/>
          <w:iCs/>
          <w:sz w:val="28"/>
          <w:szCs w:val="28"/>
        </w:rPr>
        <w:t>и</w:t>
      </w:r>
      <w:r w:rsidRPr="0027003E">
        <w:rPr>
          <w:rFonts w:ascii="Times New Roman" w:hAnsi="Times New Roman"/>
          <w:i/>
          <w:iCs/>
          <w:sz w:val="28"/>
          <w:szCs w:val="28"/>
        </w:rPr>
        <w:t>рования и осуществления государственного контроля (надзора) в соотве</w:t>
      </w:r>
      <w:r w:rsidRPr="0027003E">
        <w:rPr>
          <w:rFonts w:ascii="Times New Roman" w:hAnsi="Times New Roman"/>
          <w:i/>
          <w:iCs/>
          <w:sz w:val="28"/>
          <w:szCs w:val="28"/>
        </w:rPr>
        <w:t>т</w:t>
      </w:r>
      <w:r w:rsidRPr="0027003E">
        <w:rPr>
          <w:rFonts w:ascii="Times New Roman" w:hAnsi="Times New Roman"/>
          <w:i/>
          <w:iCs/>
          <w:sz w:val="28"/>
          <w:szCs w:val="28"/>
        </w:rPr>
        <w:t>ствующей сфере деятельности</w:t>
      </w:r>
    </w:p>
    <w:p w:rsidR="0027003E" w:rsidRPr="0027003E" w:rsidRDefault="0027003E" w:rsidP="002700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7003E">
        <w:rPr>
          <w:rFonts w:ascii="Times New Roman" w:hAnsi="Times New Roman"/>
          <w:sz w:val="28"/>
          <w:szCs w:val="28"/>
        </w:rPr>
        <w:t>В целях оптимизации и повышения эффективности осуществления го</w:t>
      </w:r>
      <w:r w:rsidRPr="0027003E">
        <w:rPr>
          <w:rFonts w:ascii="Times New Roman" w:hAnsi="Times New Roman"/>
          <w:sz w:val="28"/>
          <w:szCs w:val="28"/>
        </w:rPr>
        <w:t>с</w:t>
      </w:r>
      <w:r w:rsidRPr="0027003E">
        <w:rPr>
          <w:rFonts w:ascii="Times New Roman" w:hAnsi="Times New Roman"/>
          <w:sz w:val="28"/>
          <w:szCs w:val="28"/>
        </w:rPr>
        <w:t>ударственного контроля (надзора) в сфере образования считаем необход</w:t>
      </w:r>
      <w:r w:rsidRPr="0027003E">
        <w:rPr>
          <w:rFonts w:ascii="Times New Roman" w:hAnsi="Times New Roman"/>
          <w:sz w:val="28"/>
          <w:szCs w:val="28"/>
        </w:rPr>
        <w:t>и</w:t>
      </w:r>
      <w:r w:rsidRPr="0027003E">
        <w:rPr>
          <w:rFonts w:ascii="Times New Roman" w:hAnsi="Times New Roman"/>
          <w:sz w:val="28"/>
          <w:szCs w:val="28"/>
        </w:rPr>
        <w:t>мым:</w:t>
      </w:r>
    </w:p>
    <w:p w:rsidR="0027003E" w:rsidRPr="0027003E" w:rsidRDefault="0027003E" w:rsidP="00EB5536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7003E">
        <w:rPr>
          <w:rFonts w:ascii="Times New Roman" w:hAnsi="Times New Roman"/>
          <w:sz w:val="28"/>
          <w:szCs w:val="28"/>
        </w:rPr>
        <w:t xml:space="preserve">Регламентировать процедуру приема на </w:t>
      </w:r>
      <w:proofErr w:type="gramStart"/>
      <w:r w:rsidRPr="0027003E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27003E">
        <w:rPr>
          <w:rFonts w:ascii="Times New Roman" w:hAnsi="Times New Roman"/>
          <w:sz w:val="28"/>
          <w:szCs w:val="28"/>
        </w:rPr>
        <w:t xml:space="preserve"> по </w:t>
      </w:r>
      <w:r w:rsidR="00DB55E0">
        <w:rPr>
          <w:rFonts w:ascii="Times New Roman" w:hAnsi="Times New Roman"/>
          <w:sz w:val="28"/>
          <w:szCs w:val="28"/>
        </w:rPr>
        <w:t>основным общ</w:t>
      </w:r>
      <w:r w:rsidR="00DB55E0">
        <w:rPr>
          <w:rFonts w:ascii="Times New Roman" w:hAnsi="Times New Roman"/>
          <w:sz w:val="28"/>
          <w:szCs w:val="28"/>
        </w:rPr>
        <w:t>е</w:t>
      </w:r>
      <w:r w:rsidR="00DB55E0">
        <w:rPr>
          <w:rFonts w:ascii="Times New Roman" w:hAnsi="Times New Roman"/>
          <w:sz w:val="28"/>
          <w:szCs w:val="28"/>
        </w:rPr>
        <w:t>образовательным программам начального общего, основного общего, сре</w:t>
      </w:r>
      <w:r w:rsidR="00DB55E0">
        <w:rPr>
          <w:rFonts w:ascii="Times New Roman" w:hAnsi="Times New Roman"/>
          <w:sz w:val="28"/>
          <w:szCs w:val="28"/>
        </w:rPr>
        <w:t>д</w:t>
      </w:r>
      <w:r w:rsidR="00DB55E0">
        <w:rPr>
          <w:rFonts w:ascii="Times New Roman" w:hAnsi="Times New Roman"/>
          <w:sz w:val="28"/>
          <w:szCs w:val="28"/>
        </w:rPr>
        <w:t xml:space="preserve">него общего образования при наличии в организации интерната </w:t>
      </w:r>
      <w:r w:rsidRPr="0027003E">
        <w:rPr>
          <w:rFonts w:ascii="Times New Roman" w:hAnsi="Times New Roman"/>
          <w:sz w:val="28"/>
          <w:szCs w:val="28"/>
        </w:rPr>
        <w:t>и основным программам</w:t>
      </w:r>
      <w:r w:rsidR="001B1855">
        <w:rPr>
          <w:rFonts w:ascii="Times New Roman" w:hAnsi="Times New Roman"/>
          <w:sz w:val="28"/>
          <w:szCs w:val="28"/>
        </w:rPr>
        <w:t xml:space="preserve"> профессионального обучения</w:t>
      </w:r>
      <w:r w:rsidRPr="0027003E">
        <w:rPr>
          <w:rFonts w:ascii="Times New Roman" w:hAnsi="Times New Roman"/>
          <w:sz w:val="28"/>
          <w:szCs w:val="28"/>
        </w:rPr>
        <w:t>.</w:t>
      </w:r>
    </w:p>
    <w:p w:rsidR="00EB5536" w:rsidRPr="00EB5536" w:rsidRDefault="0027003E" w:rsidP="00EB5536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B5536">
        <w:rPr>
          <w:rFonts w:ascii="Times New Roman" w:hAnsi="Times New Roman"/>
          <w:sz w:val="28"/>
          <w:szCs w:val="28"/>
        </w:rPr>
        <w:t>Привести в соответствие с действующим законодательством Росси</w:t>
      </w:r>
      <w:r w:rsidRPr="00EB5536">
        <w:rPr>
          <w:rFonts w:ascii="Times New Roman" w:hAnsi="Times New Roman"/>
          <w:sz w:val="28"/>
          <w:szCs w:val="28"/>
        </w:rPr>
        <w:t>й</w:t>
      </w:r>
      <w:r w:rsidRPr="00EB5536">
        <w:rPr>
          <w:rFonts w:ascii="Times New Roman" w:hAnsi="Times New Roman"/>
          <w:sz w:val="28"/>
          <w:szCs w:val="28"/>
        </w:rPr>
        <w:t>ской Федерации в сфере образования нормативные правовые акты, издава</w:t>
      </w:r>
      <w:r w:rsidRPr="00EB5536">
        <w:rPr>
          <w:rFonts w:ascii="Times New Roman" w:hAnsi="Times New Roman"/>
          <w:sz w:val="28"/>
          <w:szCs w:val="28"/>
        </w:rPr>
        <w:t>е</w:t>
      </w:r>
      <w:r w:rsidRPr="00EB5536">
        <w:rPr>
          <w:rFonts w:ascii="Times New Roman" w:hAnsi="Times New Roman"/>
          <w:sz w:val="28"/>
          <w:szCs w:val="28"/>
        </w:rPr>
        <w:t>мые другими ведомствами (УФСИН, культуры, физкультуры и спорта).</w:t>
      </w:r>
    </w:p>
    <w:p w:rsidR="00EB5536" w:rsidRPr="00EB5536" w:rsidRDefault="00DB55E0" w:rsidP="00EB5536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Установить</w:t>
      </w:r>
      <w:r w:rsidR="00EB5536" w:rsidRPr="00EB5536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EB5536">
        <w:rPr>
          <w:rFonts w:ascii="Times New Roman" w:eastAsiaTheme="minorHAnsi" w:hAnsi="Times New Roman" w:cstheme="minorBidi"/>
          <w:sz w:val="28"/>
          <w:szCs w:val="28"/>
        </w:rPr>
        <w:t>санкции</w:t>
      </w:r>
      <w:r w:rsidR="00EB5536" w:rsidRPr="00EB5536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для юридических лиц </w:t>
      </w:r>
      <w:r w:rsidR="00EB5536" w:rsidRPr="00EB5536">
        <w:rPr>
          <w:rFonts w:ascii="Times New Roman" w:eastAsiaTheme="minorHAnsi" w:hAnsi="Times New Roman" w:cstheme="minorBidi"/>
          <w:sz w:val="28"/>
          <w:szCs w:val="28"/>
        </w:rPr>
        <w:t xml:space="preserve">в случае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не обнаружения при проведении проверки </w:t>
      </w:r>
      <w:r w:rsidR="00EB5536" w:rsidRPr="00EB5536">
        <w:rPr>
          <w:rFonts w:ascii="Times New Roman" w:eastAsiaTheme="minorHAnsi" w:hAnsi="Times New Roman" w:cstheme="minorBidi"/>
          <w:sz w:val="28"/>
          <w:szCs w:val="28"/>
        </w:rPr>
        <w:t xml:space="preserve">лицензиата по </w:t>
      </w:r>
      <w:r>
        <w:rPr>
          <w:rFonts w:ascii="Times New Roman" w:eastAsiaTheme="minorHAnsi" w:hAnsi="Times New Roman" w:cstheme="minorBidi"/>
          <w:sz w:val="28"/>
          <w:szCs w:val="28"/>
        </w:rPr>
        <w:t>имеющимся в распоряжении лице</w:t>
      </w:r>
      <w:r>
        <w:rPr>
          <w:rFonts w:ascii="Times New Roman" w:eastAsiaTheme="minorHAnsi" w:hAnsi="Times New Roman" w:cstheme="minorBidi"/>
          <w:sz w:val="28"/>
          <w:szCs w:val="28"/>
        </w:rPr>
        <w:t>н</w:t>
      </w:r>
      <w:r>
        <w:rPr>
          <w:rFonts w:ascii="Times New Roman" w:eastAsiaTheme="minorHAnsi" w:hAnsi="Times New Roman" w:cstheme="minorBidi"/>
          <w:sz w:val="28"/>
          <w:szCs w:val="28"/>
        </w:rPr>
        <w:t>зирующего органа</w:t>
      </w:r>
      <w:r w:rsidR="00EB5536" w:rsidRPr="00EB5536">
        <w:rPr>
          <w:rFonts w:ascii="Times New Roman" w:eastAsiaTheme="minorHAnsi" w:hAnsi="Times New Roman" w:cstheme="minorBidi"/>
          <w:sz w:val="28"/>
          <w:szCs w:val="28"/>
        </w:rPr>
        <w:t xml:space="preserve"> адресам.</w:t>
      </w:r>
    </w:p>
    <w:p w:rsidR="0027003E" w:rsidRPr="0027003E" w:rsidRDefault="00DB55E0" w:rsidP="00C41046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lastRenderedPageBreak/>
        <w:t>Расширить</w:t>
      </w:r>
      <w:r w:rsidR="0027003E" w:rsidRPr="0027003E">
        <w:rPr>
          <w:rFonts w:ascii="Times New Roman" w:eastAsiaTheme="minorHAnsi" w:hAnsi="Times New Roman" w:cstheme="minorBidi"/>
          <w:sz w:val="28"/>
          <w:szCs w:val="28"/>
        </w:rPr>
        <w:t xml:space="preserve"> перечень оснований для проведения внеплановых проверок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по государственному контролю (надзору) в сфере образования </w:t>
      </w:r>
      <w:r w:rsidR="0027003E" w:rsidRPr="0027003E">
        <w:rPr>
          <w:rFonts w:ascii="Times New Roman" w:eastAsiaTheme="minorHAnsi" w:hAnsi="Times New Roman" w:cstheme="minorBidi"/>
          <w:sz w:val="28"/>
          <w:szCs w:val="28"/>
        </w:rPr>
        <w:t>с учетом сп</w:t>
      </w:r>
      <w:r w:rsidR="0027003E" w:rsidRPr="0027003E">
        <w:rPr>
          <w:rFonts w:ascii="Times New Roman" w:eastAsiaTheme="minorHAnsi" w:hAnsi="Times New Roman" w:cstheme="minorBidi"/>
          <w:sz w:val="28"/>
          <w:szCs w:val="28"/>
        </w:rPr>
        <w:t>е</w:t>
      </w:r>
      <w:r w:rsidR="0027003E" w:rsidRPr="0027003E">
        <w:rPr>
          <w:rFonts w:ascii="Times New Roman" w:eastAsiaTheme="minorHAnsi" w:hAnsi="Times New Roman" w:cstheme="minorBidi"/>
          <w:sz w:val="28"/>
          <w:szCs w:val="28"/>
        </w:rPr>
        <w:t>цифики отрасли образования.</w:t>
      </w:r>
    </w:p>
    <w:p w:rsidR="0027003E" w:rsidRDefault="0027003E" w:rsidP="0027003E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1855" w:rsidRPr="0027003E" w:rsidRDefault="001B1855" w:rsidP="0027003E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003E" w:rsidRPr="0027003E" w:rsidRDefault="0027003E" w:rsidP="0027003E">
      <w:pPr>
        <w:widowControl w:val="0"/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8"/>
          <w:szCs w:val="28"/>
          <w:lang w:eastAsia="ar-SA"/>
        </w:rPr>
      </w:pPr>
      <w:r w:rsidRPr="0027003E">
        <w:rPr>
          <w:rFonts w:ascii="Times New Roman" w:hAnsi="Times New Roman"/>
          <w:i/>
          <w:sz w:val="28"/>
          <w:szCs w:val="28"/>
          <w:lang w:eastAsia="ar-SA"/>
        </w:rPr>
        <w:t>в) иные предложения, связанные с осуществлением государственного контроля (надзора), и направленные на повышение эффективности такого контроля (надзора) и сокращение административных ограничений в предпринимательской деятельности</w:t>
      </w:r>
    </w:p>
    <w:p w:rsidR="00EB5536" w:rsidRDefault="00EB5536" w:rsidP="001A57D8">
      <w:pPr>
        <w:pStyle w:val="aa"/>
        <w:numPr>
          <w:ilvl w:val="1"/>
          <w:numId w:val="25"/>
        </w:numPr>
        <w:tabs>
          <w:tab w:val="clear" w:pos="1506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</w:rPr>
      </w:pPr>
      <w:proofErr w:type="gramStart"/>
      <w:r w:rsidRPr="00EB5536">
        <w:rPr>
          <w:rFonts w:ascii="Times New Roman" w:eastAsiaTheme="minorHAnsi" w:hAnsi="Times New Roman" w:cstheme="minorBidi"/>
          <w:sz w:val="28"/>
          <w:szCs w:val="28"/>
        </w:rPr>
        <w:t>В соответствии с частью 7 статьи 12 Федерального закона № 273-ФЗ Федерального закона от</w:t>
      </w:r>
      <w:r w:rsidR="009444B5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29.12.2012г №273 «Об образовании в Рос</w:t>
      </w:r>
      <w:r w:rsidR="001A1F12">
        <w:rPr>
          <w:rFonts w:ascii="Times New Roman" w:eastAsiaTheme="minorHAnsi" w:hAnsi="Times New Roman" w:cstheme="minorBidi"/>
          <w:sz w:val="28"/>
          <w:szCs w:val="28"/>
        </w:rPr>
        <w:t>сийской Федерации» № 273-ФЗ о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рганизации, осуществляющие образовательную де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я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тельность по имеющим государственную аккредитацию образовательным программам (за исключением образовательных программ высшего образов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а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ния, реализуемых на основе образовательных стандартов, утвержденных о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б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разовательными организациями высшего образования самостоятельно), ра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з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рабатывают образовательные программы в соответствии с федеральными государственными образовательными стандартами и</w:t>
      </w:r>
      <w:proofErr w:type="gramEnd"/>
      <w:r w:rsidRPr="00EB5536">
        <w:rPr>
          <w:rFonts w:ascii="Times New Roman" w:eastAsiaTheme="minorHAnsi" w:hAnsi="Times New Roman" w:cstheme="minorBidi"/>
          <w:sz w:val="28"/>
          <w:szCs w:val="28"/>
        </w:rPr>
        <w:t xml:space="preserve"> с учетом соответств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у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 xml:space="preserve">ющих примерных основных образовательных программ. </w:t>
      </w:r>
      <w:proofErr w:type="gramStart"/>
      <w:r w:rsidRPr="00EB5536">
        <w:rPr>
          <w:rFonts w:ascii="Times New Roman" w:eastAsiaTheme="minorHAnsi" w:hAnsi="Times New Roman" w:cstheme="minorBidi"/>
          <w:sz w:val="28"/>
          <w:szCs w:val="28"/>
        </w:rPr>
        <w:t>Необходимо отм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е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тить, что в примерных основных образовательных программах начального общего образования и основного общего образования (одобрены решением федерального учебно-методического объединения по общему образованию (протокол от 8 апреля 2015 г. № 1/15) существует ряд расхождений с норм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а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ми соответствующих  федеральных образовательных стандартов.</w:t>
      </w:r>
      <w:proofErr w:type="gramEnd"/>
      <w:r w:rsidRPr="00EB5536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proofErr w:type="gramStart"/>
      <w:r w:rsidRPr="00EB5536">
        <w:rPr>
          <w:rFonts w:ascii="Times New Roman" w:eastAsiaTheme="minorHAnsi" w:hAnsi="Times New Roman" w:cstheme="minorBidi"/>
          <w:sz w:val="28"/>
          <w:szCs w:val="28"/>
        </w:rPr>
        <w:t>В частн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о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сти, в соответствии с приказом Министерства образования и науки Росси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й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ской Федерации от 6 октября 2009 г. №373 «Об утверждении и введении в действие федерального государственного образовательного стандарта начального общего образования», с приказом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б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щего образования» в учебные планы начального и основного</w:t>
      </w:r>
      <w:proofErr w:type="gramEnd"/>
      <w:r w:rsidRPr="00EB5536">
        <w:rPr>
          <w:rFonts w:ascii="Times New Roman" w:eastAsiaTheme="minorHAnsi" w:hAnsi="Times New Roman" w:cstheme="minorBidi"/>
          <w:sz w:val="28"/>
          <w:szCs w:val="28"/>
        </w:rPr>
        <w:t xml:space="preserve"> общего образ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о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вания входит следующая обязательная  предметная  область: «Русский язык и литература»  / «Русский язык и литературное чтение», представленная обяз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а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тельными учебными предметами «Русский язык» и «Литература» / «Литер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а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турное чтение», а также обязательная предметная область «Родной язык и родная литература», включающая обязательные учебные предметы – «Ро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д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ной язык», «Родная литература» / «Литературное чтение на родном языке». В то время</w:t>
      </w:r>
      <w:proofErr w:type="gramStart"/>
      <w:r w:rsidRPr="00EB5536">
        <w:rPr>
          <w:rFonts w:ascii="Times New Roman" w:eastAsiaTheme="minorHAnsi" w:hAnsi="Times New Roman" w:cstheme="minorBidi"/>
          <w:sz w:val="28"/>
          <w:szCs w:val="28"/>
        </w:rPr>
        <w:t>,</w:t>
      </w:r>
      <w:proofErr w:type="gramEnd"/>
      <w:r w:rsidRPr="00EB5536">
        <w:rPr>
          <w:rFonts w:ascii="Times New Roman" w:eastAsiaTheme="minorHAnsi" w:hAnsi="Times New Roman" w:cstheme="minorBidi"/>
          <w:sz w:val="28"/>
          <w:szCs w:val="28"/>
        </w:rPr>
        <w:t xml:space="preserve"> как в примерных образовательных программах обязательные уче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б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ные предметы «Русский язык», «литература» / «литературное чтение» входят в обязательную предметную область «Филология», а обязательные предме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т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ная область «Родной язык и родная литература» / «Родной язык и литерату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р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ное чтение на родном языке» в учебных планах примерных основных общ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е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образовательных программ вообще отсутствуют. В соответствии с ФГОС о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с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 xml:space="preserve">новного общего образования в учебный план должен входить обязательный учебный предмет «Второй иностранный язык». Наряду с этим, примерная 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lastRenderedPageBreak/>
        <w:t>основная образовательная программа основного общего образования соде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р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жит варианты учебных планов, не предполагающие изучение «второго ин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>о</w:t>
      </w:r>
      <w:r w:rsidRPr="00EB5536">
        <w:rPr>
          <w:rFonts w:ascii="Times New Roman" w:eastAsiaTheme="minorHAnsi" w:hAnsi="Times New Roman" w:cstheme="minorBidi"/>
          <w:sz w:val="28"/>
          <w:szCs w:val="28"/>
        </w:rPr>
        <w:t xml:space="preserve">странного языка».  </w:t>
      </w:r>
    </w:p>
    <w:p w:rsidR="00C41046" w:rsidRDefault="00C41046" w:rsidP="009444B5">
      <w:pPr>
        <w:pStyle w:val="aa"/>
        <w:spacing w:after="0" w:line="240" w:lineRule="auto"/>
        <w:ind w:left="0"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Предлагаем </w:t>
      </w:r>
      <w:r w:rsidR="001A1F12">
        <w:rPr>
          <w:rFonts w:ascii="Times New Roman" w:eastAsiaTheme="minorHAnsi" w:hAnsi="Times New Roman" w:cstheme="minorBidi"/>
          <w:sz w:val="28"/>
          <w:szCs w:val="28"/>
        </w:rPr>
        <w:t>привести в соответствие с ФГОС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примерные основные о</w:t>
      </w:r>
      <w:r>
        <w:rPr>
          <w:rFonts w:ascii="Times New Roman" w:eastAsiaTheme="minorHAnsi" w:hAnsi="Times New Roman" w:cstheme="minorBidi"/>
          <w:sz w:val="28"/>
          <w:szCs w:val="28"/>
        </w:rPr>
        <w:t>б</w:t>
      </w:r>
      <w:r>
        <w:rPr>
          <w:rFonts w:ascii="Times New Roman" w:eastAsiaTheme="minorHAnsi" w:hAnsi="Times New Roman" w:cstheme="minorBidi"/>
          <w:sz w:val="28"/>
          <w:szCs w:val="28"/>
        </w:rPr>
        <w:t>щеобразовательные программы начального общего и основного общего о</w:t>
      </w:r>
      <w:r>
        <w:rPr>
          <w:rFonts w:ascii="Times New Roman" w:eastAsiaTheme="minorHAnsi" w:hAnsi="Times New Roman" w:cstheme="minorBidi"/>
          <w:sz w:val="28"/>
          <w:szCs w:val="28"/>
        </w:rPr>
        <w:t>б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разования. </w:t>
      </w:r>
    </w:p>
    <w:p w:rsidR="0027003E" w:rsidRPr="00C41046" w:rsidRDefault="0027003E" w:rsidP="001A57D8">
      <w:pPr>
        <w:pStyle w:val="aa"/>
        <w:numPr>
          <w:ilvl w:val="1"/>
          <w:numId w:val="25"/>
        </w:numPr>
        <w:tabs>
          <w:tab w:val="clear" w:pos="1506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C41046">
        <w:rPr>
          <w:rFonts w:ascii="Times New Roman" w:eastAsia="Calibri" w:hAnsi="Times New Roman"/>
          <w:sz w:val="28"/>
          <w:szCs w:val="28"/>
        </w:rPr>
        <w:t>Издать методические рекомендации для органов исполнительной вл</w:t>
      </w:r>
      <w:r w:rsidRPr="00C41046">
        <w:rPr>
          <w:rFonts w:ascii="Times New Roman" w:eastAsia="Calibri" w:hAnsi="Times New Roman"/>
          <w:sz w:val="28"/>
          <w:szCs w:val="28"/>
        </w:rPr>
        <w:t>а</w:t>
      </w:r>
      <w:r w:rsidRPr="00C41046">
        <w:rPr>
          <w:rFonts w:ascii="Times New Roman" w:eastAsia="Calibri" w:hAnsi="Times New Roman"/>
          <w:sz w:val="28"/>
          <w:szCs w:val="28"/>
        </w:rPr>
        <w:t>сти субъектов Российской Федерации, осуществляющих переданные полн</w:t>
      </w:r>
      <w:r w:rsidRPr="00C41046">
        <w:rPr>
          <w:rFonts w:ascii="Times New Roman" w:eastAsia="Calibri" w:hAnsi="Times New Roman"/>
          <w:sz w:val="28"/>
          <w:szCs w:val="28"/>
        </w:rPr>
        <w:t>о</w:t>
      </w:r>
      <w:r w:rsidRPr="00C41046">
        <w:rPr>
          <w:rFonts w:ascii="Times New Roman" w:eastAsia="Calibri" w:hAnsi="Times New Roman"/>
          <w:sz w:val="28"/>
          <w:szCs w:val="28"/>
        </w:rPr>
        <w:t>мочия, по вопросам осуществления государственного контроля (надзора) в сфере образования в отношении органов местного самоуправления, ос</w:t>
      </w:r>
      <w:r w:rsidRPr="00C41046">
        <w:rPr>
          <w:rFonts w:ascii="Times New Roman" w:eastAsia="Calibri" w:hAnsi="Times New Roman"/>
          <w:sz w:val="28"/>
          <w:szCs w:val="28"/>
        </w:rPr>
        <w:t>у</w:t>
      </w:r>
      <w:r w:rsidRPr="00C41046">
        <w:rPr>
          <w:rFonts w:ascii="Times New Roman" w:eastAsia="Calibri" w:hAnsi="Times New Roman"/>
          <w:sz w:val="28"/>
          <w:szCs w:val="28"/>
        </w:rPr>
        <w:t>ществляющего управление в сфере образования.</w:t>
      </w:r>
    </w:p>
    <w:p w:rsidR="009D1434" w:rsidRPr="00C76184" w:rsidRDefault="009D1434" w:rsidP="001A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D1434" w:rsidRPr="00C76184" w:rsidRDefault="009444B5" w:rsidP="009444B5">
      <w:pPr>
        <w:tabs>
          <w:tab w:val="left" w:pos="5561"/>
        </w:tabs>
        <w:rPr>
          <w:color w:val="FF0000"/>
        </w:rPr>
      </w:pPr>
      <w:r>
        <w:rPr>
          <w:color w:val="FF0000"/>
        </w:rPr>
        <w:tab/>
      </w:r>
    </w:p>
    <w:p w:rsidR="005B7563" w:rsidRDefault="005B7563" w:rsidP="0085765E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B7563" w:rsidRDefault="005B7563" w:rsidP="0085765E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B7563" w:rsidRDefault="005B7563" w:rsidP="0085765E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B7563" w:rsidRDefault="005B7563" w:rsidP="0085765E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1035B" w:rsidRPr="001A57D8" w:rsidRDefault="001A57D8" w:rsidP="001A57D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57D8">
        <w:rPr>
          <w:rFonts w:ascii="Times New Roman" w:eastAsiaTheme="minorHAnsi" w:hAnsi="Times New Roman"/>
          <w:sz w:val="28"/>
          <w:szCs w:val="28"/>
          <w:lang w:eastAsia="en-US"/>
        </w:rPr>
        <w:t>Председатель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комитета                                                                  Е.В. Харченко</w:t>
      </w:r>
    </w:p>
    <w:p w:rsidR="00613D70" w:rsidRDefault="00613D70" w:rsidP="00A1035B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13D70" w:rsidRDefault="00613D70" w:rsidP="00A1035B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196117" w:rsidRDefault="00196117" w:rsidP="00A1035B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1A57D8" w:rsidRDefault="001A57D8" w:rsidP="001571BB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A57D8" w:rsidRDefault="001A57D8" w:rsidP="001571BB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A57D8" w:rsidRDefault="001A57D8" w:rsidP="001571BB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A57D8" w:rsidRDefault="001A57D8" w:rsidP="001571BB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A57D8" w:rsidRDefault="001A57D8" w:rsidP="001571BB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A57D8" w:rsidRDefault="001A57D8" w:rsidP="001571BB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A57D8" w:rsidRDefault="001A57D8" w:rsidP="001571BB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A57D8" w:rsidRDefault="001A57D8" w:rsidP="001571BB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A57D8" w:rsidRDefault="001A57D8" w:rsidP="001571BB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A57D8" w:rsidRDefault="001A57D8" w:rsidP="001571BB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A57D8" w:rsidRDefault="001A57D8" w:rsidP="001571BB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A57D8" w:rsidRDefault="001A57D8" w:rsidP="001571BB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A57D8" w:rsidRDefault="001A57D8" w:rsidP="001571BB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A57D8" w:rsidRDefault="001A57D8" w:rsidP="001571BB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A57D8" w:rsidRDefault="001A57D8" w:rsidP="001571BB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A57D8" w:rsidRDefault="001A57D8" w:rsidP="001571BB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A57D8" w:rsidRDefault="001A57D8" w:rsidP="001571BB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65194" w:rsidRDefault="00A65194" w:rsidP="00A65194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65194" w:rsidRDefault="00A65194" w:rsidP="00A65194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65194" w:rsidRDefault="00A65194" w:rsidP="00A65194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65194" w:rsidRDefault="00A65194" w:rsidP="00A65194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65194" w:rsidRDefault="00A65194" w:rsidP="00A65194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65194" w:rsidRDefault="00A65194" w:rsidP="00A65194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65194" w:rsidRPr="00A65194" w:rsidRDefault="00A65194" w:rsidP="00A65194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65194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ПРИЛОЖЕНИЕ</w:t>
      </w:r>
    </w:p>
    <w:p w:rsidR="00A65194" w:rsidRPr="00A65194" w:rsidRDefault="00A65194" w:rsidP="00A6519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65194">
        <w:rPr>
          <w:rFonts w:ascii="Times New Roman" w:eastAsia="Calibri" w:hAnsi="Times New Roman"/>
          <w:b/>
          <w:sz w:val="28"/>
          <w:szCs w:val="28"/>
          <w:lang w:eastAsia="en-US"/>
        </w:rPr>
        <w:t>Результаты изучения эффективности контрольно-надзорных меропри</w:t>
      </w:r>
      <w:r w:rsidRPr="00A65194">
        <w:rPr>
          <w:rFonts w:ascii="Times New Roman" w:eastAsia="Calibri" w:hAnsi="Times New Roman"/>
          <w:b/>
          <w:sz w:val="28"/>
          <w:szCs w:val="28"/>
          <w:lang w:eastAsia="en-US"/>
        </w:rPr>
        <w:t>я</w:t>
      </w:r>
      <w:r w:rsidRPr="00A6519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тий и государственных услуг в сфере образования  </w:t>
      </w:r>
    </w:p>
    <w:p w:rsidR="00A65194" w:rsidRPr="00A65194" w:rsidRDefault="00A65194" w:rsidP="00A6519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6519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 основании сведений внутриведомственных </w:t>
      </w:r>
    </w:p>
    <w:p w:rsidR="00A65194" w:rsidRPr="00A65194" w:rsidRDefault="00A65194" w:rsidP="00A6519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6519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статистических наблюдений </w:t>
      </w:r>
    </w:p>
    <w:p w:rsidR="00A65194" w:rsidRPr="00A65194" w:rsidRDefault="00A65194" w:rsidP="00A65194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A65194" w:rsidRPr="00A65194" w:rsidRDefault="00A65194" w:rsidP="00A651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5194">
        <w:rPr>
          <w:rFonts w:ascii="Times New Roman" w:eastAsia="Calibri" w:hAnsi="Times New Roman"/>
          <w:sz w:val="28"/>
          <w:szCs w:val="28"/>
          <w:lang w:eastAsia="en-US"/>
        </w:rPr>
        <w:t>Методика расчета количественных показателей эффективности ко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>трольно-надзорных мероприятий и государственных услуг в сфере образов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 xml:space="preserve">ния проведена по следующим параметрам: </w:t>
      </w:r>
    </w:p>
    <w:p w:rsidR="00A65194" w:rsidRPr="00A65194" w:rsidRDefault="00A65194" w:rsidP="00A65194">
      <w:pPr>
        <w:numPr>
          <w:ilvl w:val="0"/>
          <w:numId w:val="3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5194">
        <w:rPr>
          <w:rFonts w:ascii="Times New Roman" w:eastAsia="Calibri" w:hAnsi="Times New Roman"/>
          <w:sz w:val="28"/>
          <w:szCs w:val="28"/>
          <w:lang w:eastAsia="en-US"/>
        </w:rPr>
        <w:t>Оценка эффективности</w:t>
      </w:r>
    </w:p>
    <w:p w:rsidR="00A65194" w:rsidRPr="00A65194" w:rsidRDefault="00A65194" w:rsidP="00A65194">
      <w:pPr>
        <w:tabs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519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ab/>
        <w:t>Система комплексного надзора (контроля) в сфере образования в отношении юридических лиц (ЮЛ) на территории Курской области (в раздел не включались сведения о проверках, объектом которых являлись органы местного самоуправления).</w:t>
      </w:r>
    </w:p>
    <w:p w:rsidR="00A65194" w:rsidRPr="00A65194" w:rsidRDefault="00A65194" w:rsidP="00A65194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5194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ab/>
        <w:t>Лицензионный контроль в сфере образования в отношении юр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>дических лиц (ЮЛ) на территории Курской области.</w:t>
      </w:r>
    </w:p>
    <w:p w:rsidR="00A65194" w:rsidRPr="00A65194" w:rsidRDefault="00A65194" w:rsidP="00A651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5194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ab/>
        <w:t>Оценка эффективности государственной услуги лицензирования образовательной деятельности.</w:t>
      </w:r>
    </w:p>
    <w:p w:rsidR="00A65194" w:rsidRPr="00A65194" w:rsidRDefault="00A65194" w:rsidP="00A65194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5194">
        <w:rPr>
          <w:rFonts w:ascii="Times New Roman" w:eastAsia="Calibri" w:hAnsi="Times New Roman"/>
          <w:sz w:val="28"/>
          <w:szCs w:val="28"/>
          <w:lang w:val="en-US" w:eastAsia="en-US"/>
        </w:rPr>
        <w:t>III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>. Оценка эффективности государственной услуги государственной а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>кредитации образовательной деятельности.</w:t>
      </w:r>
    </w:p>
    <w:p w:rsidR="00A65194" w:rsidRPr="00A65194" w:rsidRDefault="00A65194" w:rsidP="00A651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5194">
        <w:rPr>
          <w:rFonts w:ascii="Times New Roman" w:eastAsia="Calibri" w:hAnsi="Times New Roman"/>
          <w:sz w:val="28"/>
          <w:szCs w:val="28"/>
          <w:lang w:val="en-US" w:eastAsia="en-US"/>
        </w:rPr>
        <w:t>IV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ab/>
        <w:t>Оценка эффективности государственной услуги подтверждения д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>кументов об образовании и (или) о квалификации.</w:t>
      </w:r>
    </w:p>
    <w:p w:rsidR="00A65194" w:rsidRPr="00A65194" w:rsidRDefault="00A65194" w:rsidP="00A651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A65194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ab/>
        <w:t>Оценка эффективности работы экспертов.</w:t>
      </w:r>
      <w:proofErr w:type="gramEnd"/>
    </w:p>
    <w:p w:rsidR="00A65194" w:rsidRPr="00A65194" w:rsidRDefault="00A65194" w:rsidP="00A651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65194">
        <w:rPr>
          <w:rFonts w:ascii="Times New Roman" w:eastAsia="Calibri" w:hAnsi="Times New Roman"/>
          <w:sz w:val="28"/>
          <w:szCs w:val="28"/>
          <w:lang w:val="en-US" w:eastAsia="en-US"/>
        </w:rPr>
        <w:t>VI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Оценка информационной эффективности официального сайта </w:t>
      </w:r>
      <w:r w:rsidRPr="00A65194">
        <w:rPr>
          <w:rFonts w:ascii="Times New Roman" w:eastAsia="Calibri" w:hAnsi="Times New Roman"/>
          <w:bCs/>
          <w:sz w:val="28"/>
          <w:szCs w:val="28"/>
          <w:lang w:eastAsia="en-US"/>
        </w:rPr>
        <w:t>орг</w:t>
      </w:r>
      <w:r w:rsidRPr="00A65194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A65194">
        <w:rPr>
          <w:rFonts w:ascii="Times New Roman" w:eastAsia="Calibri" w:hAnsi="Times New Roman"/>
          <w:bCs/>
          <w:sz w:val="28"/>
          <w:szCs w:val="28"/>
          <w:lang w:eastAsia="en-US"/>
        </w:rPr>
        <w:t>на исполнительной власти субъекта Российской Федерации, осуществляющ</w:t>
      </w:r>
      <w:r w:rsidRPr="00A65194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A65194">
        <w:rPr>
          <w:rFonts w:ascii="Times New Roman" w:eastAsia="Calibri" w:hAnsi="Times New Roman"/>
          <w:bCs/>
          <w:sz w:val="28"/>
          <w:szCs w:val="28"/>
          <w:lang w:eastAsia="en-US"/>
        </w:rPr>
        <w:t>го переданные полномочия Российской Федерации в сфере образования.</w:t>
      </w:r>
    </w:p>
    <w:p w:rsidR="00A65194" w:rsidRPr="00A65194" w:rsidRDefault="00A65194" w:rsidP="00A651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65194"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Оценка эффективности системы </w:t>
      </w:r>
      <w:r w:rsidRPr="00A65194">
        <w:rPr>
          <w:rFonts w:ascii="Times New Roman" w:eastAsia="Calibri" w:hAnsi="Times New Roman"/>
          <w:bCs/>
          <w:sz w:val="28"/>
          <w:szCs w:val="28"/>
          <w:lang w:eastAsia="en-US"/>
        </w:rPr>
        <w:t>предупредительных мер, провод</w:t>
      </w:r>
      <w:r w:rsidRPr="00A65194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A65194">
        <w:rPr>
          <w:rFonts w:ascii="Times New Roman" w:eastAsia="Calibri" w:hAnsi="Times New Roman"/>
          <w:bCs/>
          <w:sz w:val="28"/>
          <w:szCs w:val="28"/>
          <w:lang w:eastAsia="en-US"/>
        </w:rPr>
        <w:t>мых органом исполнительной власти субъекта Российской Федерации, ос</w:t>
      </w:r>
      <w:r w:rsidRPr="00A65194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Pr="00A65194">
        <w:rPr>
          <w:rFonts w:ascii="Times New Roman" w:eastAsia="Calibri" w:hAnsi="Times New Roman"/>
          <w:bCs/>
          <w:sz w:val="28"/>
          <w:szCs w:val="28"/>
          <w:lang w:eastAsia="en-US"/>
        </w:rPr>
        <w:t>ществляющим переданные полномочия Российской Федерации в сфере обр</w:t>
      </w:r>
      <w:r w:rsidRPr="00A65194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A65194">
        <w:rPr>
          <w:rFonts w:ascii="Times New Roman" w:eastAsia="Calibri" w:hAnsi="Times New Roman"/>
          <w:bCs/>
          <w:sz w:val="28"/>
          <w:szCs w:val="28"/>
          <w:lang w:eastAsia="en-US"/>
        </w:rPr>
        <w:t>зования, в целях предупреждения нарушений законодательства Российской Федерации в сфере образования.</w:t>
      </w:r>
    </w:p>
    <w:p w:rsidR="00A65194" w:rsidRPr="00A65194" w:rsidRDefault="00A65194" w:rsidP="00A65194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5194">
        <w:rPr>
          <w:rFonts w:ascii="Times New Roman" w:eastAsia="Calibri" w:hAnsi="Times New Roman"/>
          <w:sz w:val="28"/>
          <w:szCs w:val="28"/>
          <w:lang w:val="en-US" w:eastAsia="en-US"/>
        </w:rPr>
        <w:t>VIII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ab/>
        <w:t>Оценка удовлетворенности заявителей полнотой и качеством предоставления государственных услуг.</w:t>
      </w:r>
    </w:p>
    <w:p w:rsidR="00A65194" w:rsidRPr="00A65194" w:rsidRDefault="00A65194" w:rsidP="00A6519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A65194">
        <w:rPr>
          <w:rFonts w:ascii="Times New Roman" w:eastAsia="Calibri" w:hAnsi="Times New Roman"/>
          <w:sz w:val="28"/>
          <w:szCs w:val="28"/>
          <w:lang w:eastAsia="en-US"/>
        </w:rPr>
        <w:t>В таблице 1 цветом выделены количественные показатели, которые не переводились в среднеарифметические и не имели промежуточного знач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A65194">
        <w:rPr>
          <w:rFonts w:ascii="Times New Roman" w:eastAsia="Calibri" w:hAnsi="Times New Roman"/>
          <w:sz w:val="28"/>
          <w:szCs w:val="28"/>
          <w:lang w:eastAsia="en-US"/>
        </w:rPr>
        <w:t>ния.</w:t>
      </w:r>
      <w:proofErr w:type="gramEnd"/>
    </w:p>
    <w:p w:rsidR="00A65194" w:rsidRPr="00A65194" w:rsidRDefault="00A65194" w:rsidP="00A65194">
      <w:pPr>
        <w:spacing w:after="0"/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  <w:sectPr w:rsidR="00A65194" w:rsidRPr="00A65194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 w:rsidRPr="00A65194"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  <w:br w:type="page"/>
      </w:r>
    </w:p>
    <w:p w:rsidR="00A65194" w:rsidRPr="00A65194" w:rsidRDefault="00A65194" w:rsidP="00A6519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65194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Таблица 1. Методика расчета количественных показателей эффективности  контрольно-надзорных мероприятий </w:t>
      </w:r>
    </w:p>
    <w:p w:rsidR="00A65194" w:rsidRPr="00A65194" w:rsidRDefault="00A65194" w:rsidP="00A6519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6519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 государственных услуг в сфере образования (100-балльная шкала, </w:t>
      </w:r>
      <w:proofErr w:type="gramStart"/>
      <w:r w:rsidRPr="00A65194">
        <w:rPr>
          <w:rFonts w:ascii="Times New Roman" w:eastAsia="Calibri" w:hAnsi="Times New Roman"/>
          <w:b/>
          <w:sz w:val="28"/>
          <w:szCs w:val="28"/>
          <w:lang w:eastAsia="en-US"/>
        </w:rPr>
        <w:t>в</w:t>
      </w:r>
      <w:proofErr w:type="gramEnd"/>
      <w:r w:rsidRPr="00A6519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%)</w:t>
      </w:r>
    </w:p>
    <w:tbl>
      <w:tblPr>
        <w:tblStyle w:val="24"/>
        <w:tblW w:w="15360" w:type="dxa"/>
        <w:jc w:val="center"/>
        <w:tblInd w:w="-2041" w:type="dxa"/>
        <w:tblLayout w:type="fixed"/>
        <w:tblLook w:val="04A0" w:firstRow="1" w:lastRow="0" w:firstColumn="1" w:lastColumn="0" w:noHBand="0" w:noVBand="1"/>
      </w:tblPr>
      <w:tblGrid>
        <w:gridCol w:w="476"/>
        <w:gridCol w:w="3125"/>
        <w:gridCol w:w="3380"/>
        <w:gridCol w:w="855"/>
        <w:gridCol w:w="1429"/>
        <w:gridCol w:w="850"/>
        <w:gridCol w:w="851"/>
        <w:gridCol w:w="850"/>
        <w:gridCol w:w="851"/>
        <w:gridCol w:w="850"/>
        <w:gridCol w:w="851"/>
        <w:gridCol w:w="992"/>
      </w:tblGrid>
      <w:tr w:rsidR="00A65194" w:rsidRPr="00A65194" w:rsidTr="00A65194">
        <w:trPr>
          <w:tblHeader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5194" w:rsidRPr="00A65194" w:rsidRDefault="00A65194" w:rsidP="00A65194">
            <w:pPr>
              <w:ind w:left="-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lang w:eastAsia="en-US"/>
              </w:rPr>
              <w:t>п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lang w:eastAsia="en-US"/>
              </w:rPr>
              <w:t>/п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4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Методика</w:t>
            </w:r>
          </w:p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расчета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Источник</w:t>
            </w:r>
          </w:p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информации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Отклонение значения</w:t>
            </w:r>
          </w:p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показателей</w:t>
            </w:r>
          </w:p>
        </w:tc>
      </w:tr>
      <w:tr w:rsidR="00A65194" w:rsidRPr="00A65194" w:rsidTr="00A65194">
        <w:trPr>
          <w:tblHeader/>
          <w:jc w:val="center"/>
        </w:trPr>
        <w:tc>
          <w:tcPr>
            <w:tcW w:w="15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2017</w:t>
            </w:r>
          </w:p>
        </w:tc>
      </w:tr>
      <w:tr w:rsidR="00A65194" w:rsidRPr="00A65194" w:rsidTr="00A65194">
        <w:trPr>
          <w:tblHeader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</w:tr>
      <w:tr w:rsidR="00A65194" w:rsidRPr="00A65194" w:rsidTr="00A65194">
        <w:trPr>
          <w:jc w:val="center"/>
        </w:trPr>
        <w:tc>
          <w:tcPr>
            <w:tcW w:w="15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6519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A6519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.1. Оценка эффективности системы комплексного надзора (контроля) в сфере образования в отношении юридических лиц (ЮЛ) на те</w:t>
            </w:r>
            <w:r w:rsidRPr="00A6519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A6519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ритории Курской области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413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  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Доля ЮЛ, в отношении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которых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проведены плановые проверки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количество ЮЛ, в отношении которых проведены плановые проверки /общее количество ЮЛ, охваченных ежегодным планом проверок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99,5%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99,5%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 w:eastAsia="en-US"/>
              </w:rPr>
              <w:t>98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– 0,8%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A65194">
              <w:rPr>
                <w:rFonts w:ascii="Times New Roman" w:hAnsi="Times New Roman"/>
                <w:color w:val="000000"/>
                <w:sz w:val="20"/>
                <w:lang w:eastAsia="en-US"/>
              </w:rPr>
              <w:t>1,3%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413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   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Доля ЮЛ,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охваченных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контрольно-надзорными мероприятиями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количество ЮЛ,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охваченных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контрол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ь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но-надзорными мероприятиями /общее количество ЮЛ на территории Курской области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19,2%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18,7%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26,4%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28,7%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– 0,5%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7,7%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A65194">
              <w:rPr>
                <w:rFonts w:ascii="Times New Roman" w:hAnsi="Times New Roman"/>
                <w:color w:val="000000"/>
                <w:sz w:val="20"/>
                <w:lang w:eastAsia="en-US"/>
              </w:rPr>
              <w:t>2,3%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413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   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Доля ЮЛ, в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деятельности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которых выявлены нарушения обязательных требований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количество ЮЛ, в отношении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которых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выписаны предписания/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количество ЮЛ,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охваченных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контрол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ь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но-надзорными мероприятиями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63%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46,6%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24,8%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– 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–14,4%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A65194">
              <w:rPr>
                <w:rFonts w:ascii="Times New Roman" w:hAnsi="Times New Roman"/>
                <w:color w:val="000000"/>
                <w:sz w:val="20"/>
                <w:lang w:eastAsia="en-US"/>
              </w:rPr>
              <w:t>-21,8%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413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  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Доля ЮЛ, исполнивших предпис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ния об устранении нарушений в установленный срок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количество ЮЛ, исполнивших предп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сания об устранении нарушений в уст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новленный срок/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общее количество ЮЛ, получивших предписания по результатам проверок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95,6%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97,1%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93,8%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– 3,3%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A65194">
              <w:rPr>
                <w:rFonts w:ascii="Times New Roman" w:hAnsi="Times New Roman"/>
                <w:color w:val="000000"/>
                <w:sz w:val="20"/>
                <w:lang w:eastAsia="en-US"/>
              </w:rPr>
              <w:t>6,2%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413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  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Доля ЮЛ, в отношении которых по результатам выявленных нарушений возбуждены дела об администрати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в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ном правонарушении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количество ЮЛ, в отношении которых составлены протоколы об администр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тивных правонарушениях /</w:t>
            </w:r>
            <w:proofErr w:type="gramEnd"/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количество ЮЛ, получивших предпис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ния по результатам проверок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5,1%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6,47%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6,9%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0,4%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A65194">
              <w:rPr>
                <w:rFonts w:ascii="Times New Roman" w:hAnsi="Times New Roman"/>
                <w:color w:val="000000"/>
                <w:sz w:val="20"/>
                <w:lang w:eastAsia="en-US"/>
              </w:rPr>
              <w:t>-6,9%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413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   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Доля ЮЛ, в отношении которых по фактам выявленных правонарушений наложены административные нак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зания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количество ЮЛ, признанных судом в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новными в совершении администрати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в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ных правонарушениях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общее количество ЮЛ, в отношении которых были возбуждены дела об 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д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министративных правонарушениях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85,7%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ind w:left="-5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88,9%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ind w:left="-5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88,9%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ind w:left="-5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3,2%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A65194">
              <w:rPr>
                <w:rFonts w:ascii="Times New Roman" w:hAnsi="Times New Roman"/>
                <w:color w:val="000000"/>
                <w:sz w:val="20"/>
                <w:lang w:eastAsia="en-US"/>
              </w:rPr>
              <w:t>-88,9%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413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    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proofErr w:type="gramStart"/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Доля ЮЛ, в отношении которых были 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возбуждены дела об админ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стративных правонарушениях,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р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зультаты которых признаны действ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тельными</w:t>
            </w:r>
            <w:proofErr w:type="gramEnd"/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proofErr w:type="gramStart"/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количество ЮЛ, в отношении которых были 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возбуждены дела об администр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тивных правонарушениях, 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результаты которых признаны действительными/</w:t>
            </w:r>
            <w:proofErr w:type="gramEnd"/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количество ЮЛ, 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в отношении которых, по фактам выявленных правонаруш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ний, наложены административные нак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зания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ind w:left="-5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ind w:left="-5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112,5%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ind w:left="-5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12,5%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A65194">
              <w:rPr>
                <w:rFonts w:ascii="Times New Roman" w:hAnsi="Times New Roman"/>
                <w:color w:val="000000"/>
                <w:sz w:val="20"/>
                <w:lang w:eastAsia="en-US"/>
              </w:rPr>
              <w:t>-112,5%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272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   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Доля заявлений органов госуда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р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ственного контроля (надзора), направленных в органы прокуратуры о согласовании проведения внепл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новых выездных проверок, в согл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совании которых было не отказано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количество заявлений органов госуда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р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ственного контроля (надзора), напра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в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ленных в органы прокуратуры о согл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совании проведения внеплановых в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ы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ездных проверок, в согласовании кот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рых не отказано / общее количество заявлений, направленных в органы пр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куратуры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20"/>
                <w:lang w:eastAsia="en-US"/>
              </w:rPr>
              <w:t>В орг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20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20"/>
                <w:lang w:eastAsia="en-US"/>
              </w:rPr>
              <w:t>ны пр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20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20"/>
                <w:lang w:eastAsia="en-US"/>
              </w:rPr>
              <w:t>курат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20"/>
                <w:lang w:eastAsia="en-US"/>
              </w:rPr>
              <w:t>у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20"/>
                <w:lang w:eastAsia="en-US"/>
              </w:rPr>
              <w:t>ры з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20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20"/>
                <w:lang w:eastAsia="en-US"/>
              </w:rPr>
              <w:t>явления не напра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20"/>
                <w:lang w:eastAsia="en-US"/>
              </w:rPr>
              <w:t>в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20"/>
                <w:lang w:eastAsia="en-US"/>
              </w:rPr>
              <w:t>лялись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20"/>
                <w:lang w:eastAsia="en-US"/>
              </w:rPr>
              <w:t>В орг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20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20"/>
                <w:lang w:eastAsia="en-US"/>
              </w:rPr>
              <w:t>ны пр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20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20"/>
                <w:lang w:eastAsia="en-US"/>
              </w:rPr>
              <w:t>курат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20"/>
                <w:lang w:eastAsia="en-US"/>
              </w:rPr>
              <w:t>у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20"/>
                <w:lang w:eastAsia="en-US"/>
              </w:rPr>
              <w:t>ры з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20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20"/>
                <w:lang w:eastAsia="en-US"/>
              </w:rPr>
              <w:t>явления не напра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20"/>
                <w:lang w:eastAsia="en-US"/>
              </w:rPr>
              <w:t>в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20"/>
                <w:lang w:eastAsia="en-US"/>
              </w:rPr>
              <w:t>лялись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В орг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ны пр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курат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у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ры з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явления не напра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в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лялись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В орг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ны пр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курат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у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ры з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явления не напра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в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лялись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trHeight w:val="14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272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  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Доля проверок, проведенных орг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ном государственного контроля (надзора),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результаты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которых пр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знаны действительными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количество проверок, проведенных о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р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ганом государственного контроля (надзора),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результаты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которых признаны действительными/общее количество проверок, проведенных органом гос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у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дарственного контроля (надзора)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trHeight w:val="182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272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  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Доля ЮЛ, в отношении которых были проведены проверки без нар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у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шений требований законодательства Российской Федерации о порядке их проведения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Количество ЮЛ, в отношении которых были проведены проверки без наруш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ний требований законодательства Ро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с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сийской Федерации о порядке их пров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дения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количество ЮЛ, в отношении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которых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реализованы контрольно-надзорные мероприятия (проверки)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trHeight w:val="14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272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   11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Доля осуществления федерального государственного надзора в сфере образования в общем числе образ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вательных организаций, охваченных контрольно-надзорными меропри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я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тиями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количество ЮЛ, в отношении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которых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реализованы мероприятия по осущест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в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лению федерального государственного надзора в сфере образования/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общее количество ЮЛ,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охваченных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ко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трольно-надзорными мероприятиями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72,4%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76,6%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ind w:left="-5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2,4%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ind w:left="-5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2,2%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ind w:left="-5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2%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272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   12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Доля осуществления федерального государственного контроля качества образования в общем числе образ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вательных организаций, охваченных контрольно-надзорными меропри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я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тиями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количество ЮЛ, в отношении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которых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реализованы мероприятия по осущест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в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лению федерального государственного контроля качества образования/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общее количество ЮЛ,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охваченных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ко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трольно-надзорными мероприятиями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27,6%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25,4%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23,4%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–2,4%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– 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-2%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272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   13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проверок в отношении одного ЮЛ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контрольно-надзорные м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роприятия (проверки)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количество ЮЛ, в отношении </w:t>
            </w:r>
            <w:proofErr w:type="gram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которых</w:t>
            </w:r>
            <w:proofErr w:type="gram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проведены проверки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ind w:left="-54" w:right="-177" w:firstLine="15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-0,3</w:t>
            </w:r>
          </w:p>
        </w:tc>
      </w:tr>
      <w:tr w:rsidR="00A65194" w:rsidRPr="00A65194" w:rsidTr="00A65194">
        <w:trPr>
          <w:jc w:val="center"/>
        </w:trPr>
        <w:tc>
          <w:tcPr>
            <w:tcW w:w="15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6519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A6519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.2. Оценка эффективности лицензионного контроля в сфере образования в отношении юридических лиц (ЮЛ)</w:t>
            </w:r>
          </w:p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6519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на территории Курской области</w:t>
            </w:r>
          </w:p>
        </w:tc>
      </w:tr>
      <w:tr w:rsidR="00A65194" w:rsidRPr="00A65194" w:rsidTr="00A65194">
        <w:trPr>
          <w:trHeight w:val="11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4" w:rsidRPr="00A65194" w:rsidRDefault="00A65194" w:rsidP="00A65194">
            <w:pPr>
              <w:ind w:left="360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A65194" w:rsidRPr="00A65194" w:rsidRDefault="00A65194" w:rsidP="00A651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Доля ЮЛ,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охваченных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лицензио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ным контролем, в отношении кот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рых проведены плановые проверки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количество ЮЛ, в отношении которых проведены плановые проверки лиценз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онных требований и условий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общее количество ЮЛ, охваченных еж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годным планом проверок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98,1%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ind w:right="-5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ind w:right="-5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ind w:right="-5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98,9%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-1,1</w:t>
            </w:r>
          </w:p>
        </w:tc>
      </w:tr>
      <w:tr w:rsidR="00A65194" w:rsidRPr="00A65194" w:rsidTr="00A65194">
        <w:trPr>
          <w:trHeight w:val="11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4" w:rsidRPr="00A65194" w:rsidRDefault="00A65194" w:rsidP="00A65194">
            <w:pPr>
              <w:ind w:left="36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A65194" w:rsidRPr="00A65194" w:rsidRDefault="00A65194" w:rsidP="00A651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Доля ЮЛ,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охваченных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лицензио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ным контролем, в отношении кот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рых проведены плановые и внепл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новые проверки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количество ЮЛ, в отношении которых проведены проверки лицензионных тр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бований и условий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общее количество ЮЛ на территории Курской области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14,1%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9,4%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13,6%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13,8%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– 4,7%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4,2%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0,2%</w:t>
            </w:r>
          </w:p>
        </w:tc>
      </w:tr>
      <w:tr w:rsidR="00A65194" w:rsidRPr="00A65194" w:rsidTr="00A65194">
        <w:trPr>
          <w:trHeight w:val="98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4" w:rsidRPr="00A65194" w:rsidRDefault="00A65194" w:rsidP="00A65194">
            <w:pPr>
              <w:ind w:left="36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A65194" w:rsidRPr="00A65194" w:rsidRDefault="00A65194" w:rsidP="00A651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Доля ЮЛ, не получивших предпис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ния об устранении нарушений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количество ЮЛ, не получивших пре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д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писания об устранении нарушений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количество ЮЛ, в отношении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которых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проводились проверки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х 100%</w:t>
            </w:r>
          </w:p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87,3%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72%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71,5%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67,1%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–15,3%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– 0,5%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-4,4%</w:t>
            </w:r>
          </w:p>
        </w:tc>
      </w:tr>
      <w:tr w:rsidR="00A65194" w:rsidRPr="00A65194" w:rsidTr="00A65194">
        <w:trPr>
          <w:trHeight w:val="112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4" w:rsidRPr="00A65194" w:rsidRDefault="00A65194" w:rsidP="00A65194">
            <w:pPr>
              <w:ind w:left="36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A65194" w:rsidRPr="00A65194" w:rsidRDefault="00A65194" w:rsidP="00A651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Доля ЮЛ, исполнивших предпис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ния об устранении нарушений в установленный срок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количество ЮЛ, исполнивших предп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сания об устранении нарушений в уст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новленный срок/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общее количество ЮЛ, получивших предписания по результатам проверок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ind w:right="-5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85,7%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ind w:right="-5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82,9%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ind w:right="-5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77,1%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– 9,3%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– 2,8%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-5,8%</w:t>
            </w:r>
          </w:p>
        </w:tc>
      </w:tr>
      <w:tr w:rsidR="00A65194" w:rsidRPr="00A65194" w:rsidTr="00A65194">
        <w:trPr>
          <w:trHeight w:val="112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4" w:rsidRPr="00A65194" w:rsidRDefault="00A65194" w:rsidP="00A65194">
            <w:pPr>
              <w:ind w:left="36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A65194" w:rsidRPr="00A65194" w:rsidRDefault="00A65194" w:rsidP="00A651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Доля ЮЛ, в отношении которых, по результатам выявленных нарушений возбуждены дела об администрати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в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ном правонарушении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количество ЮЛ, в отношении которых, составлены протоколы об администр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тивных правонарушениях /</w:t>
            </w:r>
            <w:proofErr w:type="gramEnd"/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количество ЮЛ, получивших предпис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ния по результатам проверок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ind w:right="-5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ind w:right="-5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87,8%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ind w:right="-5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–12,2%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24,7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4" w:rsidRPr="00A65194" w:rsidRDefault="00A65194" w:rsidP="00A65194">
            <w:pPr>
              <w:ind w:left="36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A65194" w:rsidRPr="00A65194" w:rsidRDefault="00A65194" w:rsidP="00A651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Доля ЮЛ, в отношении которых, по фактам выявленных правонаруш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ний, наложены административные наказания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количество ЮЛ, признанных судом в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новными в совершении администрати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в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ных правонарушений/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общее количество ЮЛ, в отношении которых были возбуждены дела об 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д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министративных правонарушениях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65,8%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48,2%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– 4,2%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–15,8%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-1,8%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4" w:rsidRPr="00A65194" w:rsidRDefault="00A65194" w:rsidP="00A65194">
            <w:pPr>
              <w:ind w:left="36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A65194" w:rsidRPr="00A65194" w:rsidRDefault="00A65194" w:rsidP="00A651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proofErr w:type="gramStart"/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Доля ЮЛ, в отношении которых были 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возбуждены дела об админ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стративных правонарушениях,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р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зультаты которых признаны действ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тельными</w:t>
            </w:r>
            <w:proofErr w:type="gramEnd"/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proofErr w:type="gramStart"/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количество ЮЛ, в отношении которых были 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возбуждены дела об администр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тивных правонарушениях,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результаты которых признаны действительными/ количество ЮЛ, в отношении которых были возбуждены дела об </w:t>
            </w:r>
            <w:proofErr w:type="spellStart"/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администра-тивных</w:t>
            </w:r>
            <w:proofErr w:type="spellEnd"/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правонарушениях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97,4%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– 2,6%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2,6%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4" w:rsidRPr="00A65194" w:rsidRDefault="00A65194" w:rsidP="00A65194">
            <w:pPr>
              <w:ind w:left="36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A65194" w:rsidRPr="00A65194" w:rsidRDefault="00A65194" w:rsidP="00A651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Доля заявлений лицензирующего органа, направленных в органы пр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куратуры, о согласовании провед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ния внеплановых выездных пров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рок, в согласовании которых было не отказано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количество заявлений лицензирующего органа, направленных в органы прок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у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ратуры, о согласовании проведения вн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плановых выездных проверок, в согл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совании которых не было отказано / общее количество заявлений лиценз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рующего органа, направленных в орг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ны прокуратуры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66,7%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–33,3%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33,3%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4" w:rsidRPr="00A65194" w:rsidRDefault="00A65194" w:rsidP="00A65194">
            <w:pPr>
              <w:ind w:left="36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A65194" w:rsidRPr="00A65194" w:rsidRDefault="00A65194" w:rsidP="00A651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Доля ЮЛ, в отношении которых были проведены проверки без нар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у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шений требований законодательства Российской Федерации о порядке их проведения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количество ЮЛ, в отношении которых были проведены проверки без наруш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ний требований законодательства Ро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с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сийской Федерации о порядке их пров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eastAsia="en-US"/>
              </w:rPr>
              <w:t>дения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количество ЮЛ, в отношении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которых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реализованы мероприятия по лиценз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онному контролю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201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Количество проверок в отношении одного ЮЛ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количество проведенных проверок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количество ЮЛ, в отношении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которых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проведены проверки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–0,2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0,2%</w:t>
            </w:r>
          </w:p>
        </w:tc>
      </w:tr>
      <w:tr w:rsidR="00A65194" w:rsidRPr="00A65194" w:rsidTr="00A65194">
        <w:trPr>
          <w:jc w:val="center"/>
        </w:trPr>
        <w:tc>
          <w:tcPr>
            <w:tcW w:w="15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6519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A6519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. Оценка эффективности государственной услуги лицензирования образовательной деятельности</w:t>
            </w:r>
          </w:p>
        </w:tc>
      </w:tr>
      <w:tr w:rsidR="00A65194" w:rsidRPr="00A65194" w:rsidTr="00A65194">
        <w:trPr>
          <w:trHeight w:val="8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342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   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Доля ЮЛ,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осуществляющих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образ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вательную деятельность с лицензией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количество ЮЛ,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осуществляющих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обр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зовательную деятельность с лицензией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общее количество ЮЛ на территории Курской обл.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342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   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Доля ЮЛ,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получивших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госуда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р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ственную услугу по лицензированию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количество заявлений, по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результатам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рассмотрения которых оказана госуда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р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ственная услуга по лицензированию образовательной деятельности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общее количество ЮЛ на территории Курской обл.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14,7%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ind w:left="-68" w:right="-14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27%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ind w:left="-68" w:right="-14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87,9%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ind w:left="-68" w:right="-14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16,5%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ind w:left="-68" w:right="-14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12,3%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ind w:left="-68" w:right="-14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60,9%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ind w:left="-68" w:right="-14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-71,4%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342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  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Доля ЮЛ,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получивших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госуда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р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ственную услугу по лицензированию образовательной деятельности в электронной форме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количество ЮЛ, получивших госуда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р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ственную услугу по лицензированию образовательной деятельности в эле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тронной форме / общее число обращ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ний и (или) заявлений соответственно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342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 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Охват заявлений (по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результатам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рассмотрения которых оказаны гос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у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дарственные услуги) мероприятиями по контролю полноты и качества предоставления государственных услуг лицензирования образовател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ь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ной деятельности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количество заявлений, по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результатам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рассмотрения которых оказана госуда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р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ственная услуга по лицензированию образовательной деятельности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общее количество заявлений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342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 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Доля заявлений ЮЛ о предоставл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нии лицензии, рассмотренных в установленные законодательством Российской Федерации сроки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количество заявлений ЮЛ о предоста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в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лении лицензии, рассмотренных в уст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новленные законодательством Росси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й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ской Федерации сроки / общее колич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ство поступивших заявлений ЮЛ о предоставлении лицензий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342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  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Доля заявлений ЮЛ о переоформл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нии лицензии или продлении срока действия лицензии, рассмотренных в установленные законодательством сроки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Доля заявлений ЮЛ о переоформлении лицензии или продлении срока действия лицензии, рассмотренных в установле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ные законодательством сроки / общее количество поступивших заявлений ЮЛ о переоформлении лицензий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jc w:val="center"/>
        </w:trPr>
        <w:tc>
          <w:tcPr>
            <w:tcW w:w="15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6519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III</w:t>
            </w:r>
            <w:r w:rsidRPr="00A6519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. Оценка эффективности государственной услуги государственной аккредитации образовательной деятельности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201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Доля ЮЛ,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осуществляющих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образ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вательную деятельность по име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ю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щим государственную аккредитацию образовательным программам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количество ЮЛ, </w:t>
            </w:r>
            <w:proofErr w:type="gramStart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осуществляющих</w:t>
            </w:r>
            <w:proofErr w:type="gramEnd"/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обр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зовательную деятельность по имеющим государственную аккредитацию образ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вательным программам /общее колич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ство ЮЛ на территории Курской обл.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54,9%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54,4%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–45,1%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-0,5%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201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highlight w:val="yellow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Доля ЮЛ, </w:t>
            </w:r>
            <w:proofErr w:type="gram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получивших</w:t>
            </w:r>
            <w:proofErr w:type="gram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госуда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ственную услугу по государственной аккредитации образовательной де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тельности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количество заявлений, по </w:t>
            </w:r>
            <w:proofErr w:type="gram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результатам</w:t>
            </w:r>
            <w:proofErr w:type="gram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рассмотрения которых оказана госуда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ственная услуга по государственной аккредитации образовательной деятел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ь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ности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общее количество ЮЛ, подлежащих государственной аккредитации на те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ритории Курской обл.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24,8 %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1,04%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–23,1%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-0,7%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201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Охват заявлений (по </w:t>
            </w:r>
            <w:proofErr w:type="gram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результатам</w:t>
            </w:r>
            <w:proofErr w:type="gram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рассмотрения которых оказаны гос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дарственные услуги) мероприятиями по контролю полноты и качества предоставления государственных услуг по государственной аккред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тации образовательной деятельности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количество заявлений, по </w:t>
            </w:r>
            <w:proofErr w:type="gram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результатам</w:t>
            </w:r>
            <w:proofErr w:type="gram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рассмотрения которых оказана госуда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ственная услуга государственной аккр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дитации образовательной деятельности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общее количество заявлений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59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заявлений ЮЛ о проведении государственной аккредитации, ра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смотренных в установленные зак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нодательством Российской Федер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ции сроки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заявлений ЮЛ о проведении государственной аккредитации, ра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смотренных в установленные законод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тельством Российской Федерации сроки / общее количество поступивших зая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лений ЮЛ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59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Доля положительных заключений по результатам </w:t>
            </w:r>
            <w:proofErr w:type="spell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аккредитационной</w:t>
            </w:r>
            <w:proofErr w:type="spell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эк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пертизы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количество положительных заключений по результатам </w:t>
            </w:r>
            <w:proofErr w:type="spell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аккредитационной</w:t>
            </w:r>
            <w:proofErr w:type="spell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эк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пертизы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общее количество проведенных экспе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тиз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ind w:left="-163" w:right="-19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eastAsia="Calibri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59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Доля ЮЛ, </w:t>
            </w:r>
            <w:proofErr w:type="gram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получивших</w:t>
            </w:r>
            <w:proofErr w:type="gram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госуда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ственную услугу по аккредитации образовательной деятельности в электронной форме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ЮЛ, получивших государстве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ную услугу по аккредитации образов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тельной деятельности в электронной форме / общее число обращений и (или) заявлений соответственно)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ind w:left="-163" w:right="-19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eastAsia="Calibri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– 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jc w:val="center"/>
        </w:trPr>
        <w:tc>
          <w:tcPr>
            <w:tcW w:w="15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6519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IV</w:t>
            </w:r>
            <w:r w:rsidRPr="00A6519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. Оценка эффективности государственной услуги подтверждения документов об образовании и (или) о квалификации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342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  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заявителей, в отношении кот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рых принято решение о подтвержд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нии документов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принятых решений о по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тверждении документов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общее количество заявлений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eastAsia="Calibri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88,9%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89,5%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– 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-3,7%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342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  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Охват заявлений (по </w:t>
            </w:r>
            <w:proofErr w:type="gram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результатам</w:t>
            </w:r>
            <w:proofErr w:type="gram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рассмотрения которых оказаны гос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дарственные услуги) мероприятиями по контролю полноты и качества предоставления государственной услуги подтверждения документов об образовании и (или) о квалифик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ции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количество заявлений, по </w:t>
            </w:r>
            <w:proofErr w:type="gram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результатам</w:t>
            </w:r>
            <w:proofErr w:type="gram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рассмотрения которых оказана госуда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ственная услуга подтверждения док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ментов об образовании и (или) о квал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фикации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общее количество заявлений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eastAsia="Calibri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– 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342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  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Эффективность оказания услуги по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тверждения документов об образов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нии и (или) о квалификации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u w:val="single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оказанных государственных услуг подтверждения документов об образовании и (или) о квалификации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заявлений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 100%</w:t>
            </w:r>
          </w:p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eastAsia="Calibri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342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  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заявителей на подтверждение документов, полученных в электро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ной форме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ЮЛ, получивших госуда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ственную услугу в электронной форме/ общее число обращений и (или) заявл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ний соответственно)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eastAsia="Calibri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trHeight w:val="412"/>
          <w:jc w:val="center"/>
        </w:trPr>
        <w:tc>
          <w:tcPr>
            <w:tcW w:w="15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6519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V</w:t>
            </w:r>
            <w:r w:rsidRPr="00A6519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. Оценка эффективности работы экспертов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201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привлеченных экспертов к в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ы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полнению контрольно-надзорных мероприятий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аттестованных экспертов, привлекаемых в текущем году/общее количество аттестованных экспертов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"/>
                <w:szCs w:val="2"/>
                <w:lang w:eastAsia="en-US"/>
              </w:rPr>
            </w:pPr>
          </w:p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A65194">
              <w:rPr>
                <w:rFonts w:ascii="Times New Roman" w:hAnsi="Times New Roman"/>
                <w:color w:val="000000"/>
                <w:sz w:val="20"/>
                <w:lang w:eastAsia="en-US"/>
              </w:rPr>
              <w:t>-1,8%</w:t>
            </w:r>
          </w:p>
        </w:tc>
      </w:tr>
      <w:tr w:rsidR="00A65194" w:rsidRPr="00A65194" w:rsidTr="00A65194">
        <w:trPr>
          <w:trHeight w:val="16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201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привлеченных экспертов к в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ы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полнению мероприятий по </w:t>
            </w:r>
            <w:r w:rsidRPr="00A65194">
              <w:rPr>
                <w:rFonts w:ascii="Times New Roman" w:hAnsi="Times New Roman"/>
                <w:sz w:val="18"/>
                <w:szCs w:val="18"/>
                <w:lang w:eastAsia="en-US"/>
              </w:rPr>
              <w:t>фед</w:t>
            </w:r>
            <w:r w:rsidRPr="00A65194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hAnsi="Times New Roman"/>
                <w:sz w:val="18"/>
                <w:szCs w:val="18"/>
                <w:lang w:eastAsia="en-US"/>
              </w:rPr>
              <w:t>ральному государственному контр</w:t>
            </w:r>
            <w:r w:rsidRPr="00A65194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hAnsi="Times New Roman"/>
                <w:sz w:val="18"/>
                <w:szCs w:val="18"/>
                <w:lang w:eastAsia="en-US"/>
              </w:rPr>
              <w:t>лю качества образования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количество аттестованных экспертов, привлекаемых в текущем </w:t>
            </w:r>
            <w:proofErr w:type="spell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годук</w:t>
            </w:r>
            <w:proofErr w:type="spell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выпо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нению мероприятий по </w:t>
            </w:r>
            <w:r w:rsidRPr="00A65194"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федеральному государственному контролю качества образования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/общее количество привл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ченных к контрольно-надзорным мер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приятиям аттестованных экспертов в текущем году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–49,2%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A65194">
              <w:rPr>
                <w:rFonts w:ascii="Times New Roman" w:hAnsi="Times New Roman"/>
                <w:color w:val="000000"/>
                <w:sz w:val="20"/>
                <w:lang w:eastAsia="en-US"/>
              </w:rPr>
              <w:t>17,5%</w:t>
            </w:r>
          </w:p>
        </w:tc>
      </w:tr>
      <w:tr w:rsidR="00A65194" w:rsidRPr="00A65194" w:rsidTr="00A65194">
        <w:trPr>
          <w:trHeight w:val="184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201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привлеченных экспертов к в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ы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полнению мероприятий по </w:t>
            </w:r>
            <w:r w:rsidRPr="00A65194">
              <w:rPr>
                <w:rFonts w:ascii="Times New Roman" w:hAnsi="Times New Roman"/>
                <w:sz w:val="18"/>
                <w:szCs w:val="18"/>
                <w:lang w:eastAsia="en-US"/>
              </w:rPr>
              <w:t>фед</w:t>
            </w:r>
            <w:r w:rsidRPr="00A65194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hAnsi="Times New Roman"/>
                <w:sz w:val="18"/>
                <w:szCs w:val="18"/>
                <w:lang w:eastAsia="en-US"/>
              </w:rPr>
              <w:t>ральному государственному надзору в сфере образования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аттестованных экспертов, привлекаемых в текущем году к выпо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нению мероприятий по </w:t>
            </w:r>
            <w:r w:rsidRPr="00A65194"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федеральному государственному надзору в сфере обр</w:t>
            </w:r>
            <w:r w:rsidRPr="00A65194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hAnsi="Times New Roman"/>
                <w:sz w:val="18"/>
                <w:szCs w:val="18"/>
                <w:lang w:eastAsia="en-US"/>
              </w:rPr>
              <w:t>зования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/общее количество привлече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ных к контрольно-надзорным меропри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тиям аттестованных экспертов в тек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щем году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8,7%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A65194">
              <w:rPr>
                <w:rFonts w:ascii="Times New Roman" w:hAnsi="Times New Roman"/>
                <w:color w:val="000000"/>
                <w:sz w:val="20"/>
                <w:lang w:eastAsia="en-US"/>
              </w:rPr>
              <w:t>-18%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201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привлеченных экспертов к в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ы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полнению мероприятий по лиценз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онному контролю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количество аттестованных экспертов, привлекаемых в текущем </w:t>
            </w:r>
            <w:proofErr w:type="spell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годук</w:t>
            </w:r>
            <w:proofErr w:type="spell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выпо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нению мероприятий по лицензионному контролю / общее количество привл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ченных к контрольно-надзорным мер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приятиям аттестованных экспертов в текущем году</w:t>
            </w:r>
            <w:proofErr w:type="gramEnd"/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eastAsia="Calibri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–32,1%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A65194">
              <w:rPr>
                <w:rFonts w:ascii="Times New Roman" w:hAnsi="Times New Roman"/>
                <w:color w:val="000000"/>
                <w:sz w:val="20"/>
                <w:lang w:eastAsia="en-US"/>
              </w:rPr>
              <w:t>0,5%</w:t>
            </w:r>
          </w:p>
        </w:tc>
      </w:tr>
      <w:tr w:rsidR="00A65194" w:rsidRPr="00A65194" w:rsidTr="00A65194">
        <w:trPr>
          <w:trHeight w:val="223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201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привлеченных экспертов к г</w:t>
            </w:r>
            <w:r w:rsidRPr="00A65194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</w:t>
            </w:r>
            <w:r w:rsidRPr="00A65194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lastRenderedPageBreak/>
              <w:t>ударственной аккредитации образ</w:t>
            </w:r>
            <w:r w:rsidRPr="00A65194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вательной деятельности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количество аккредитованных экспертов, 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привлекаемых в текущем году/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общее количество аккредитованных экспертов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х 100%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u w:val="single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8%</w:t>
            </w:r>
            <w:r w:rsidRPr="00A65194">
              <w:rPr>
                <w:rFonts w:ascii="Times New Roman" w:eastAsia="Calibri" w:hAnsi="Times New Roman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13,9%</w:t>
            </w:r>
            <w:r w:rsidRPr="00A65194">
              <w:rPr>
                <w:rFonts w:ascii="Times New Roman" w:eastAsia="Calibri" w:hAnsi="Times New Roman"/>
                <w:sz w:val="20"/>
                <w:szCs w:val="20"/>
                <w:vertAlign w:val="superscript"/>
                <w:lang w:eastAsia="en-US"/>
              </w:rPr>
              <w:footnoteReference w:id="3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52,7%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34,3%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–41,5%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41,9%</w:t>
            </w:r>
          </w:p>
        </w:tc>
      </w:tr>
      <w:tr w:rsidR="00A65194" w:rsidRPr="00A65194" w:rsidTr="00A65194">
        <w:trPr>
          <w:trHeight w:val="223"/>
          <w:jc w:val="center"/>
        </w:trPr>
        <w:tc>
          <w:tcPr>
            <w:tcW w:w="15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7,7%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trHeight w:val="538"/>
          <w:jc w:val="center"/>
        </w:trPr>
        <w:tc>
          <w:tcPr>
            <w:tcW w:w="15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САЗ</w:t>
            </w:r>
          </w:p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САЗ</w:t>
            </w:r>
          </w:p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10,8%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201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Подготовка экспертов, привлекаемых для проведения контрольных мер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приятий по лицензионному контр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лю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аттестованных экспертов в области проведения контрольных мер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приятий по лицензионному контролю, прошедших повышение квалификации в текущем году/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общее количество аккредитованных экспертов, привлекаемых для провед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ния контрольных мероприятий по 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цензионному контролю в текущем году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eastAsia="Calibri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201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Подготовка экспертов, привлекаемых для проведения государственной аккредитации образовательных орг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низаций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аккредитованных  экспертов в области проведения государственной аккредитации образовательных орган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заций, прошедших повышение квалиф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кации в текущем году/общее количество аккредитованных экспертов, привлека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мых для проведения государственной аккредитации образовательных орган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заций в текущем году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eastAsia="Calibri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201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Подготовка экспертов, привлекаемых 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для проведения контрольных мер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приятий по государственному </w:t>
            </w:r>
            <w:hyperlink r:id="rId42" w:history="1">
              <w:r w:rsidRPr="00A65194">
                <w:rPr>
                  <w:rFonts w:ascii="Times New Roman" w:eastAsia="Calibri" w:hAnsi="Times New Roman"/>
                  <w:sz w:val="18"/>
                  <w:szCs w:val="18"/>
                  <w:u w:val="single"/>
                  <w:lang w:eastAsia="en-US"/>
                </w:rPr>
                <w:t>ко</w:t>
              </w:r>
              <w:r w:rsidRPr="00A65194">
                <w:rPr>
                  <w:rFonts w:ascii="Times New Roman" w:eastAsia="Calibri" w:hAnsi="Times New Roman"/>
                  <w:sz w:val="18"/>
                  <w:szCs w:val="18"/>
                  <w:u w:val="single"/>
                  <w:lang w:eastAsia="en-US"/>
                </w:rPr>
                <w:t>н</w:t>
              </w:r>
              <w:r w:rsidRPr="00A65194">
                <w:rPr>
                  <w:rFonts w:ascii="Times New Roman" w:eastAsia="Calibri" w:hAnsi="Times New Roman"/>
                  <w:sz w:val="18"/>
                  <w:szCs w:val="18"/>
                  <w:u w:val="single"/>
                  <w:lang w:eastAsia="en-US"/>
                </w:rPr>
                <w:t>тролю</w:t>
              </w:r>
            </w:hyperlink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(надзору) в сфере образования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количество аттестованных экспертов в 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области проведения контрольных мер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приятий по </w:t>
            </w:r>
            <w:r w:rsidRPr="00A65194"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федеральному госуда</w:t>
            </w:r>
            <w:r w:rsidRPr="00A65194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A65194">
              <w:rPr>
                <w:rFonts w:ascii="Times New Roman" w:hAnsi="Times New Roman"/>
                <w:sz w:val="18"/>
                <w:szCs w:val="18"/>
                <w:lang w:eastAsia="en-US"/>
              </w:rPr>
              <w:t>ственному контролю качества образов</w:t>
            </w:r>
            <w:r w:rsidRPr="00A65194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hAnsi="Times New Roman"/>
                <w:sz w:val="18"/>
                <w:szCs w:val="18"/>
                <w:lang w:eastAsia="en-US"/>
              </w:rPr>
              <w:t>ния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 прошедших повышение квалиф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кации в текущем году/общее количество аттестованных экспертов, привлекаемых для проведения контрольных меропри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тий по </w:t>
            </w:r>
            <w:r w:rsidRPr="00A65194"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федеральному государственному контролю качества образования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 тек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щем году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eastAsia="Calibri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jc w:val="center"/>
        </w:trPr>
        <w:tc>
          <w:tcPr>
            <w:tcW w:w="15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65194" w:rsidRPr="00A65194" w:rsidRDefault="00A65194" w:rsidP="00A65194">
            <w:pPr>
              <w:ind w:left="8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65194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lastRenderedPageBreak/>
              <w:t>VI</w:t>
            </w:r>
            <w:r w:rsidRPr="00A6519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. Оценка информационной эффективности официального сайта </w:t>
            </w:r>
            <w:r w:rsidRPr="00A6519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органа исполнительной власти субъекта Российской Федерации, ос</w:t>
            </w:r>
            <w:r w:rsidRPr="00A6519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Pr="00A6519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ществляющего переданные полномочия Российской Федерации в сфере образования</w:t>
            </w:r>
          </w:p>
        </w:tc>
      </w:tr>
      <w:tr w:rsidR="00A65194" w:rsidRPr="00A65194" w:rsidTr="00A65194">
        <w:trPr>
          <w:trHeight w:val="19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201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Информационная эффективность сайта </w:t>
            </w:r>
            <w:proofErr w:type="spellStart"/>
            <w:r w:rsidRPr="00A6519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kurskobrnadzor</w:t>
            </w:r>
            <w:proofErr w:type="spell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  <w:proofErr w:type="spellStart"/>
            <w:r w:rsidRPr="00A6519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ru</w:t>
            </w:r>
            <w:proofErr w:type="spell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 части ос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ществления контрольно-надзорных мероприятий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административных проц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дур, осуществляемых в ходе  контрол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ь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но-надзорных мероприятий, </w:t>
            </w:r>
            <w:proofErr w:type="gram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результаты</w:t>
            </w:r>
            <w:proofErr w:type="gram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реализации которых отражаются на са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й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общее количество административных процедур, осуществляемых в ходе пр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веденных контрольно-надзорных мер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приятий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eastAsia="Calibri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201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Информационная эффективность сайта </w:t>
            </w:r>
            <w:proofErr w:type="spellStart"/>
            <w:r w:rsidRPr="00A6519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kurskobrnadzor</w:t>
            </w:r>
            <w:proofErr w:type="spell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  <w:proofErr w:type="spellStart"/>
            <w:r w:rsidRPr="00A6519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ru</w:t>
            </w:r>
            <w:proofErr w:type="spell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 части предоставления государственной услуги по лицензированию образов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тельной деятельности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административных проц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дур, осуществляемых в ходе предоста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ления государственной услуги  по 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цензированию образовательной де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тельности, </w:t>
            </w:r>
            <w:proofErr w:type="gram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результаты</w:t>
            </w:r>
            <w:proofErr w:type="gram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реализации кот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рых отражаются на сайте/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общее количество  административных процедур, осуществляемых в ходе предоставления государственной услуги по лицензированию образовательной деятельности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eastAsia="Calibri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201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Информационная эффективность сайта </w:t>
            </w:r>
            <w:proofErr w:type="spellStart"/>
            <w:r w:rsidRPr="00A6519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kurskobrnadzor</w:t>
            </w:r>
            <w:proofErr w:type="spell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  <w:proofErr w:type="spellStart"/>
            <w:r w:rsidRPr="00A6519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ru</w:t>
            </w:r>
            <w:proofErr w:type="spell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 части предоставления государственной услуги государственной аккредит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ции организации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административных проц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дур, осуществляемых в ходе предоста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ления государственной услуги  по гос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дарственной аккредитации образов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тельных организации, </w:t>
            </w:r>
            <w:proofErr w:type="gram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результаты</w:t>
            </w:r>
            <w:proofErr w:type="gram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реал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зации которых отражаются на сайте/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общее количество  административных процедур, осуществляемых в ходе предоставления государственной услуги по государственной аккредитации орг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низации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eastAsia="Calibri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201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Информационная эффективность сайта </w:t>
            </w:r>
            <w:proofErr w:type="spellStart"/>
            <w:r w:rsidRPr="00A6519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kurskobrnadzor</w:t>
            </w:r>
            <w:proofErr w:type="spell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  <w:proofErr w:type="spellStart"/>
            <w:r w:rsidRPr="00A6519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ru</w:t>
            </w:r>
            <w:proofErr w:type="spellEnd"/>
            <w:proofErr w:type="gram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proofErr w:type="gram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части предоставления государственной услуги подтверждения документов об образовании и (или) о квалифик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ции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административных проц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дур, осуществляемых в ходе предоста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ления государственной услуги  по гос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дарственной аккредитации образов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тельных организации, </w:t>
            </w:r>
            <w:proofErr w:type="gram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результаты</w:t>
            </w:r>
            <w:proofErr w:type="gram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реал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зации которых отражаются на сайте/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общее количество  административных процедур, осуществляемых в ходе предоставления государственной услуги по государственной аккредитации орг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низации 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eastAsia="Calibri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66,7%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–11,3%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3%</w:t>
            </w:r>
          </w:p>
        </w:tc>
      </w:tr>
      <w:tr w:rsidR="00A65194" w:rsidRPr="00A65194" w:rsidTr="00A65194">
        <w:trPr>
          <w:jc w:val="center"/>
        </w:trPr>
        <w:tc>
          <w:tcPr>
            <w:tcW w:w="15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65194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VII</w:t>
            </w:r>
            <w:r w:rsidRPr="00A6519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. Оценка эффективности системы </w:t>
            </w:r>
            <w:r w:rsidRPr="00A6519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предупредительных мер, проводимых органом исполнительной власти субъекта </w:t>
            </w:r>
          </w:p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6519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Российской Федерации, </w:t>
            </w:r>
            <w:proofErr w:type="gramStart"/>
            <w:r w:rsidRPr="00A6519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осуществляющим</w:t>
            </w:r>
            <w:proofErr w:type="gramEnd"/>
            <w:r w:rsidRPr="00A6519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переданные полномочия Российской Федерации в сфере образования, </w:t>
            </w:r>
          </w:p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 целях предупреждения нарушений законодательства Российской Федерации в сфере образования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108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семинаров, совещаний, конф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ренций, круглых столов с руковод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телями и заместителями руководит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лей образовательных учреждений, органов местного самоуправления, осуществляющих управление в сфере образования по вопросам госуда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ственного контроля (надзора) в сфере образования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мероприятий по вопросам государственного контроля (надзора) в сфере образования /общее количество семинаров, совещаний, конференций, круглых столов с руководителями и заместителями руководителей образов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тельных учреждений, органов местного самоуправления, осуществляющих управление в сфере образования по в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просам государственного контроля (надзора) в сфере образования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ind w:left="-163" w:right="-19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108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семинаров, совещаний, конф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ренций, круглых столов с руковод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телями и заместителями руководит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лей образовательных учреждений, органов местного самоуправления, осуществляющих управление в сфере образования по вопросам лицензир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вания образовательной деятельности и лицензионного контроля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количество мероприятий по вопросам лицензирования образовательной де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тельности /общее количество семинаров, совещаний, конференций, круглых ст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лов с руководителями и заместителями руководителей образовательных учр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ждений, органов местного самоуправл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ния, осуществляющих управление в сфере образования по вопросам лице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зирования образовательной деятельн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сти и лицензионного контроля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ind w:left="-163" w:right="-19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108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семинаров, совещаний, конф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ренций, круглых столов с руковод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телями и заместителями руководит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лей образовательных учреждений, органов местного самоуправления, осуществляющих управление в сфере образования по вопросам аккредит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ции образовательной деятельности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мероприятий по вопросам аккредитации образовательной деятел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ь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ности /общее количество семинаров, совещаний, конференций, круглых ст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лов с руководителями и заместителями руководителей образовательных учр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ждений, органов местного самоуправл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ния, осуществляющих управление в сфере образования по вопросам аккр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дитации образовательной деятельности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ind w:left="-163" w:right="-19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–10%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108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highlight w:val="red"/>
                <w:lang w:eastAsia="en-US"/>
              </w:rPr>
            </w:pPr>
            <w:proofErr w:type="gram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лиц, принимавших участие в проведенных комитетом образования и науки Курской области семинарах и совещаниях с представителями образовательных организаций и 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ганов местного самоуправления, осуществляющих управление в сфере образования</w:t>
            </w:r>
            <w:proofErr w:type="gramEnd"/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лиц, принимавших участие в проведенных мероприятиях/ общее чи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ле лиц, заявленных для участия в пров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димых мероприятий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ind w:left="-163" w:right="-190" w:firstLine="16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–2%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108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подготовленных и изданных инструктивно-методических рек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мендаций, приказов, постановлений,  проведение консультаций, направл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ние информационно-аналитических писем о типичных нарушениях зак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нодательства  Российской Федерации в сфере образования образовател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ь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ными учреждениями по вопросам государственного контроля (надзора) в сфере образования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изданий по вопросам гос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дарственного контроля (надзора) в сф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 образования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общее количество изданий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ind w:left="-163" w:right="-19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Ведомственная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-60%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108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подготовленных и изданных инструктивно-методических рек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мендаций, приказов, постановлений,  проведение консультаций, направл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ние информационно-аналитических писем о типичных нарушениях зак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нодательства  Российской Федерации 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в сфере образования образовател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ь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ными учреждениями по вопросам лицензирования образовательной деятельности и лицензионного ко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троля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количество изданий по вопросам лице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зирования образовательной деятельн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сти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общее количество изданий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Ведомственная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–10,3%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A65194">
              <w:rPr>
                <w:rFonts w:ascii="Times New Roman" w:hAnsi="Times New Roman"/>
                <w:color w:val="000000"/>
                <w:sz w:val="20"/>
                <w:lang w:eastAsia="en-US"/>
              </w:rPr>
              <w:t>-10,6%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108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подготовленных и изданных инструктивно-методических рек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мендаций, приказов, постановлений,  проведение консультаций, направл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ние информационно-аналитических писем о типичных нарушениях зак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нодательства  Российской Федерации в сфере образования образовател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ь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ными учреждениями по вопросам аккредитации образовательной де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тельности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изданий по вопросам аккр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дитации образовательной деятельности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общее количество изданий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Ведомственная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–16%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A65194">
              <w:rPr>
                <w:rFonts w:ascii="Times New Roman" w:hAnsi="Times New Roman"/>
                <w:color w:val="000000"/>
                <w:sz w:val="20"/>
                <w:lang w:eastAsia="en-US"/>
              </w:rPr>
              <w:t>-18,0%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108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подготовленных и изданных инструктивно-методических рек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мендаций, приказов, постановлений,  проведение консультаций, направл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ние информационно-аналитических писем о типичных нарушениях зак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нодательства  Российской Федерации в сфере образования образовател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ь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ными учреждениями по вопросам подтверждения документов об обр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зовании и (или) о квалификации, ученых степеней, ученых званий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изданий по вопросам по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тверждения документов об образовании и (или) о квалификации, ученых степ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ней, ученых званий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общее количество изданий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Ведомственная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11%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A65194">
              <w:rPr>
                <w:rFonts w:ascii="Times New Roman" w:hAnsi="Times New Roman"/>
                <w:color w:val="000000"/>
                <w:sz w:val="20"/>
                <w:lang w:eastAsia="en-US"/>
              </w:rPr>
              <w:t>3,8%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108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изданных сборников, журналов и публикаций методических матер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алов в помощь руководителям обр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зовательных учреждений по вопр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сам государственного контроля (надзора) в сфере образования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изданий по вопросам гос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дарственного контроля (надзора) в сф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 образования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общее количество изданий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Ведомственная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A65194">
              <w:rPr>
                <w:rFonts w:ascii="Times New Roman" w:hAnsi="Times New Roman"/>
                <w:color w:val="000000"/>
                <w:sz w:val="20"/>
                <w:lang w:eastAsia="en-US"/>
              </w:rPr>
              <w:t>2,5%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59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изданных сборников, журналов и публикаций методических матер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алов в помощь руководителям обр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зовательных учреждений по вопр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сам лицензирования образовательной деятельности и лицензионного ко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троля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количество изданий по вопросам лице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зирования образовательной деятельн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сти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общее количество изданий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ind w:left="-163" w:right="-19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Ведомственная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A65194">
              <w:rPr>
                <w:rFonts w:ascii="Times New Roman" w:hAnsi="Times New Roman"/>
                <w:color w:val="000000"/>
                <w:sz w:val="20"/>
                <w:lang w:eastAsia="en-US"/>
              </w:rPr>
              <w:t>-6,0%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59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изданных сборников, журналов и публикаций методических матер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алов в помощь руководителям обр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зовательных учреждений по вопр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сам аккредитации образовательной деятельности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изданий по вопросам аккр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дитации образовательной деятельности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общее количество изданий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Ведомственная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25%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28%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A65194">
              <w:rPr>
                <w:rFonts w:ascii="Times New Roman" w:hAnsi="Times New Roman"/>
                <w:color w:val="000000"/>
                <w:sz w:val="20"/>
                <w:lang w:eastAsia="en-US"/>
              </w:rPr>
              <w:t>3,0%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59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изданных сборников, журналов и публикаций методических матер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алов в помощь руководителям обр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зовательных учреждений по вопр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сам подтверждения документов об образовании и (или) о квалификации, ученых степеней, ученых званий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изданий по вопросам по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тверждения документов об образовании и (или) о квалификации, ученых степ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ней, ученых званий /общее количество изданий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Ведомственная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A65194">
              <w:rPr>
                <w:rFonts w:ascii="Times New Roman" w:hAnsi="Times New Roman"/>
                <w:color w:val="000000"/>
                <w:sz w:val="20"/>
                <w:lang w:eastAsia="en-US"/>
              </w:rPr>
              <w:t>0,5%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59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Доля проведенных </w:t>
            </w:r>
            <w:proofErr w:type="gram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теле</w:t>
            </w:r>
            <w:proofErr w:type="gram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 и радиоп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редач, «Горячих линий», выступл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ний в прямом эфире по вопросам государственного контроля (надзора) в сфере образования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мероприятий по вопросам государственного контроля (надзора) в сфере образования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общее количество мероприятий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A65194">
              <w:rPr>
                <w:rFonts w:ascii="Times New Roman" w:hAnsi="Times New Roman"/>
                <w:color w:val="000000"/>
                <w:sz w:val="20"/>
                <w:lang w:eastAsia="en-US"/>
              </w:rPr>
              <w:t>-42,0%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59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Доля проведенных </w:t>
            </w:r>
            <w:proofErr w:type="gram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теле</w:t>
            </w:r>
            <w:proofErr w:type="gram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 и радиоп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редач, «Горячих линий», выступл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ний в прямом эфире по вопросам лицензирования образовательной деятельности и лицензионного ко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троля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мероприятий по вопросам лицензирования образовательной де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тельности /общее количество меропри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42,3%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19,1%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A65194">
              <w:rPr>
                <w:rFonts w:ascii="Times New Roman" w:hAnsi="Times New Roman"/>
                <w:color w:val="000000"/>
                <w:sz w:val="20"/>
                <w:lang w:eastAsia="en-US"/>
              </w:rPr>
              <w:t>-23,2%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59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Доля проведенных </w:t>
            </w:r>
            <w:proofErr w:type="gram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теле</w:t>
            </w:r>
            <w:proofErr w:type="gram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 и радиоп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редач, «Горячих линий», выступл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ний в прямом эфире по вопросам аккредитации образовательной де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тельности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мероприятий по вопросам аккредитации образовательной деятел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ь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ности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общее количество мероприятий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ind w:left="-163" w:right="-19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40,9%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56,2%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22,9%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– 16,1%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A65194">
              <w:rPr>
                <w:rFonts w:ascii="Times New Roman" w:hAnsi="Times New Roman"/>
                <w:color w:val="000000"/>
                <w:sz w:val="20"/>
                <w:lang w:eastAsia="en-US"/>
              </w:rPr>
              <w:t>-33,3%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ind w:left="-59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Доля проведенных </w:t>
            </w:r>
            <w:proofErr w:type="gram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теле</w:t>
            </w:r>
            <w:proofErr w:type="gram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 и радиоп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редач, «Горячих линий», выступл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ний в прямом эфире по вопросам подтверждения документов об обр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зовании и (или) о квалификации, ученых степеней, ученых званий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мероприятий по вопросам подтверждения документов об образ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вании и (или) о квалификации, ученых степеней, ученых званий /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общее количество мероприятий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 100%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jc w:val="center"/>
        </w:trPr>
        <w:tc>
          <w:tcPr>
            <w:tcW w:w="15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65194" w:rsidRPr="00A65194" w:rsidRDefault="00A65194" w:rsidP="00A65194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65194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VIII</w:t>
            </w:r>
            <w:r w:rsidRPr="00A6519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. Оценка удовлетворенности заявителей полнотой и качеством </w:t>
            </w:r>
            <w:proofErr w:type="spellStart"/>
            <w:r w:rsidRPr="00A6519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предоставлениягосударственных</w:t>
            </w:r>
            <w:proofErr w:type="spellEnd"/>
            <w:r w:rsidRPr="00A6519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услуг</w:t>
            </w: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4" w:rsidRPr="00A65194" w:rsidRDefault="00A65194" w:rsidP="00A65194">
            <w:pPr>
              <w:numPr>
                <w:ilvl w:val="0"/>
                <w:numId w:val="40"/>
              </w:num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Средний уровень удовлетворенности 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заявителей полнотой и качеством предоставления государственной услуги лицензирования образов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тельной деятельности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средняя оценка удовлетворенности з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явителей качеством предоставления государственных услуг по всем крит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риям за го</w:t>
            </w:r>
            <w:proofErr w:type="gram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д(</w:t>
            </w:r>
            <w:proofErr w:type="gram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 5-балльной шкале)+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средняя оценка значимости  всех крит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риев для заявителей государственных услуг за год (по 5-балльной шкале)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х 10%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4" w:rsidRPr="00A65194" w:rsidRDefault="00A65194" w:rsidP="00A65194">
            <w:pPr>
              <w:numPr>
                <w:ilvl w:val="0"/>
                <w:numId w:val="40"/>
              </w:num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Средний уровень удовлетворенности заявителей полнотой и качеством предоставления государственной услуги государственной аккредит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ции образовательной деятельности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средняя оценка удовлетворенности з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явителей качеством предоставления государственных услуг по всем крит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риям за го</w:t>
            </w:r>
            <w:proofErr w:type="gramStart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д(</w:t>
            </w:r>
            <w:proofErr w:type="gramEnd"/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по5-балльной шкале)+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средняя оценка значимости  всех крит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риев для заявителей государственных услуг за год (по 5-балльной шкале)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 10%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65194" w:rsidRPr="00A65194" w:rsidTr="00A65194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4" w:rsidRPr="00A65194" w:rsidRDefault="00A65194" w:rsidP="00A65194">
            <w:pPr>
              <w:numPr>
                <w:ilvl w:val="0"/>
                <w:numId w:val="40"/>
              </w:num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Средний уровень удовлетворенности заявителей полнотой и качеством предоставления государственной услуги подтверждения документов об образовании и (или) о квалифик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ции, ученых степеней, ученых званий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средняя оценка удовлетворенности з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явителей качеством предоставления государственных услуг по всем крит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риям за год (по 5-балльной шкале)+</w:t>
            </w:r>
          </w:p>
          <w:p w:rsidR="00A65194" w:rsidRPr="00A65194" w:rsidRDefault="00A65194" w:rsidP="00A6519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средняя оценка значимости  всех крит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A651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риев для заявителей государственных услуг за год (по 5-балльной шкале)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ind w:left="-163" w:right="-19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 10%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Ведомстве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ная статист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519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5194" w:rsidRPr="00A65194" w:rsidRDefault="00A65194" w:rsidP="00A651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A65194" w:rsidRPr="00A65194" w:rsidRDefault="00A65194" w:rsidP="00A65194">
      <w:pPr>
        <w:spacing w:after="0"/>
        <w:rPr>
          <w:rFonts w:ascii="Times New Roman" w:eastAsia="Calibri" w:hAnsi="Times New Roman"/>
          <w:color w:val="FF0000"/>
          <w:sz w:val="28"/>
          <w:szCs w:val="28"/>
          <w:lang w:eastAsia="en-US"/>
        </w:rPr>
        <w:sectPr w:rsidR="00A65194" w:rsidRPr="00A65194">
          <w:pgSz w:w="16838" w:h="11906" w:orient="landscape"/>
          <w:pgMar w:top="850" w:right="1134" w:bottom="1701" w:left="1134" w:header="708" w:footer="708" w:gutter="0"/>
          <w:pgNumType w:start="1"/>
          <w:cols w:space="720"/>
        </w:sectPr>
      </w:pPr>
    </w:p>
    <w:p w:rsidR="005B7563" w:rsidRDefault="005B7563" w:rsidP="0085765E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sectPr w:rsidR="005B7563" w:rsidSect="00CC4962">
      <w:headerReference w:type="default" r:id="rId4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30" w:rsidRDefault="00200530" w:rsidP="001D67BE">
      <w:pPr>
        <w:spacing w:after="0" w:line="240" w:lineRule="auto"/>
      </w:pPr>
      <w:r>
        <w:separator/>
      </w:r>
    </w:p>
  </w:endnote>
  <w:endnote w:type="continuationSeparator" w:id="0">
    <w:p w:rsidR="00200530" w:rsidRDefault="00200530" w:rsidP="001D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30" w:rsidRDefault="00200530" w:rsidP="001D67BE">
      <w:pPr>
        <w:spacing w:after="0" w:line="240" w:lineRule="auto"/>
      </w:pPr>
      <w:r>
        <w:separator/>
      </w:r>
    </w:p>
  </w:footnote>
  <w:footnote w:type="continuationSeparator" w:id="0">
    <w:p w:rsidR="00200530" w:rsidRDefault="00200530" w:rsidP="001D67BE">
      <w:pPr>
        <w:spacing w:after="0" w:line="240" w:lineRule="auto"/>
      </w:pPr>
      <w:r>
        <w:continuationSeparator/>
      </w:r>
    </w:p>
  </w:footnote>
  <w:footnote w:id="1">
    <w:p w:rsidR="00E57A20" w:rsidRDefault="00E57A20" w:rsidP="00115C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fa"/>
        </w:rPr>
        <w:footnoteRef/>
      </w:r>
      <w:r>
        <w:rPr>
          <w:rFonts w:ascii="Times New Roman" w:hAnsi="Times New Roman"/>
          <w:sz w:val="20"/>
          <w:szCs w:val="20"/>
        </w:rPr>
        <w:t>Расчет отклонения значения показателей 2017 года от 2016 года (более 10 процентов):</w:t>
      </w:r>
    </w:p>
    <w:p w:rsidR="00E57A20" w:rsidRDefault="00E57A20" w:rsidP="00115C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Если показатель в %, то считается разница показателей 2017 года и 2016 года (отклонение = 2017 г. – 2016 г.).</w:t>
      </w:r>
    </w:p>
    <w:p w:rsidR="00E57A20" w:rsidRDefault="00E57A20" w:rsidP="00115C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Если показатель в целых числах, то разница показателей считается по формуле: 2017год/2016 год*100-100.</w:t>
      </w:r>
    </w:p>
    <w:p w:rsidR="00E57A20" w:rsidRDefault="00E57A20" w:rsidP="00115C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Приведенные формулы используют значения вида «(N)», где «N» - значение ячейки, расположенной в строке номер N, в форме федерального статистического наблюдения № 1-контроль, утвержденной приказом Росстата от 21 декабря 2011 г. № 503, за соответствующий отчетный период.</w:t>
      </w:r>
    </w:p>
    <w:p w:rsidR="00E57A20" w:rsidRDefault="00E57A20" w:rsidP="00115C5A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 xml:space="preserve"> Данные указываются на основании доклада за 2016 год.</w:t>
      </w:r>
    </w:p>
  </w:footnote>
  <w:footnote w:id="2">
    <w:p w:rsidR="00E57A20" w:rsidRDefault="00E57A20" w:rsidP="00A65194">
      <w:pPr>
        <w:pStyle w:val="ad"/>
        <w:rPr>
          <w:color w:val="000000" w:themeColor="text1"/>
          <w:sz w:val="18"/>
          <w:szCs w:val="18"/>
        </w:rPr>
      </w:pPr>
      <w:r>
        <w:rPr>
          <w:rStyle w:val="afa"/>
          <w:sz w:val="20"/>
          <w:szCs w:val="20"/>
        </w:rPr>
        <w:footnoteRef/>
      </w:r>
      <w:proofErr w:type="gramStart"/>
      <w:r>
        <w:rPr>
          <w:color w:val="000000" w:themeColor="text1"/>
          <w:sz w:val="18"/>
          <w:szCs w:val="18"/>
        </w:rPr>
        <w:t xml:space="preserve">В 2014 году (июнь-август) в соответствии с пунктом 24 Порядка аттестации экспертов в области проведения государственной аккредитации образовательного учреждения и научной организации, отбора экспертов для проведения </w:t>
      </w:r>
      <w:proofErr w:type="spellStart"/>
      <w:r>
        <w:rPr>
          <w:color w:val="000000" w:themeColor="text1"/>
          <w:sz w:val="18"/>
          <w:szCs w:val="18"/>
        </w:rPr>
        <w:t>аккредитационной</w:t>
      </w:r>
      <w:proofErr w:type="spellEnd"/>
      <w:r>
        <w:rPr>
          <w:color w:val="000000" w:themeColor="text1"/>
          <w:sz w:val="18"/>
          <w:szCs w:val="18"/>
        </w:rPr>
        <w:t xml:space="preserve"> экспертизы и привлечения их к проведению </w:t>
      </w:r>
      <w:proofErr w:type="spellStart"/>
      <w:r>
        <w:rPr>
          <w:color w:val="000000" w:themeColor="text1"/>
          <w:sz w:val="18"/>
          <w:szCs w:val="18"/>
        </w:rPr>
        <w:t>аккредитационной</w:t>
      </w:r>
      <w:proofErr w:type="spellEnd"/>
      <w:r>
        <w:rPr>
          <w:color w:val="000000" w:themeColor="text1"/>
          <w:sz w:val="18"/>
          <w:szCs w:val="18"/>
        </w:rPr>
        <w:t xml:space="preserve"> экспертизы, утвержденного приказом Министерства о</w:t>
      </w:r>
      <w:r>
        <w:rPr>
          <w:color w:val="000000" w:themeColor="text1"/>
          <w:sz w:val="18"/>
          <w:szCs w:val="18"/>
        </w:rPr>
        <w:t>б</w:t>
      </w:r>
      <w:r>
        <w:rPr>
          <w:color w:val="000000" w:themeColor="text1"/>
          <w:sz w:val="18"/>
          <w:szCs w:val="18"/>
        </w:rPr>
        <w:t>разования и науки Российской Федерации от 05.12.2011 г. № 2788, и на основании решения комиссии комитета образования и науки Курской области по аттестации</w:t>
      </w:r>
      <w:proofErr w:type="gramEnd"/>
      <w:r>
        <w:rPr>
          <w:color w:val="000000" w:themeColor="text1"/>
          <w:sz w:val="18"/>
          <w:szCs w:val="18"/>
        </w:rPr>
        <w:t xml:space="preserve"> граждан, привлека</w:t>
      </w:r>
      <w:r>
        <w:rPr>
          <w:color w:val="000000" w:themeColor="text1"/>
          <w:sz w:val="18"/>
          <w:szCs w:val="18"/>
        </w:rPr>
        <w:t>е</w:t>
      </w:r>
      <w:r>
        <w:rPr>
          <w:color w:val="000000" w:themeColor="text1"/>
          <w:sz w:val="18"/>
          <w:szCs w:val="18"/>
        </w:rPr>
        <w:t xml:space="preserve">мых в качестве экспертов при проведении государственной аккредитации образовательных учреждений Курской области (протокол от 25.06.2014 г. № 1, протокол от 07.07.2014 г. № 2, протокол от 12.08.2014 г. № 3), были прекращены полномочия экспертов в области проведения государственной аккредитации образовательного учреждения. Расчеты производились по двум периодам до и после изменения реестра экспертов, привлекаемых для проведения </w:t>
      </w:r>
      <w:proofErr w:type="spellStart"/>
      <w:r>
        <w:rPr>
          <w:color w:val="000000" w:themeColor="text1"/>
          <w:sz w:val="18"/>
          <w:szCs w:val="18"/>
        </w:rPr>
        <w:t>аккредитационной</w:t>
      </w:r>
      <w:proofErr w:type="spellEnd"/>
      <w:r>
        <w:rPr>
          <w:color w:val="000000" w:themeColor="text1"/>
          <w:sz w:val="18"/>
          <w:szCs w:val="18"/>
        </w:rPr>
        <w:t xml:space="preserve"> экспертизы (числитель и знаменатель соответственно), далее было рассчитано среднее арифметическое значение (САЗ) по данному показателю.</w:t>
      </w:r>
    </w:p>
  </w:footnote>
  <w:footnote w:id="3">
    <w:p w:rsidR="00E57A20" w:rsidRDefault="00E57A20" w:rsidP="00A65194">
      <w:pPr>
        <w:pStyle w:val="ad"/>
        <w:rPr>
          <w:sz w:val="20"/>
          <w:szCs w:val="20"/>
        </w:rPr>
      </w:pPr>
      <w:r>
        <w:rPr>
          <w:rStyle w:val="afa"/>
          <w:sz w:val="20"/>
          <w:szCs w:val="20"/>
        </w:rPr>
        <w:footnoteRef/>
      </w:r>
      <w:proofErr w:type="gramStart"/>
      <w:r>
        <w:rPr>
          <w:sz w:val="18"/>
          <w:szCs w:val="18"/>
        </w:rPr>
        <w:t xml:space="preserve">В 2016 году (сентябрь-октябрь) в соответствии с приказом Министерства образования и науки Российской Федерации от 20.05.2014 г. № 556 «Об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экспертов и экспертных организаций для проведения </w:t>
      </w:r>
      <w:proofErr w:type="spellStart"/>
      <w:r>
        <w:rPr>
          <w:sz w:val="18"/>
          <w:szCs w:val="18"/>
        </w:rPr>
        <w:t>аккредитационной</w:t>
      </w:r>
      <w:proofErr w:type="spellEnd"/>
      <w:r>
        <w:rPr>
          <w:sz w:val="18"/>
          <w:szCs w:val="18"/>
        </w:rPr>
        <w:t xml:space="preserve"> экспертизы», приказом комитета образования и науки Курской области от 23.09.2014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г. №1/1-571 «Об </w:t>
      </w:r>
      <w:proofErr w:type="spellStart"/>
      <w:r>
        <w:rPr>
          <w:sz w:val="18"/>
          <w:szCs w:val="18"/>
        </w:rPr>
        <w:t>аккредит</w:t>
      </w:r>
      <w:r>
        <w:rPr>
          <w:sz w:val="18"/>
          <w:szCs w:val="18"/>
        </w:rPr>
        <w:t>а</w:t>
      </w:r>
      <w:r>
        <w:rPr>
          <w:sz w:val="18"/>
          <w:szCs w:val="18"/>
        </w:rPr>
        <w:t>ционной</w:t>
      </w:r>
      <w:proofErr w:type="spellEnd"/>
      <w:r>
        <w:rPr>
          <w:sz w:val="18"/>
          <w:szCs w:val="18"/>
        </w:rPr>
        <w:t xml:space="preserve"> комиссии по аккредитации экспертов и экспертных организаций, привлекаемых для проведения </w:t>
      </w:r>
      <w:proofErr w:type="spellStart"/>
      <w:r>
        <w:rPr>
          <w:sz w:val="18"/>
          <w:szCs w:val="18"/>
        </w:rPr>
        <w:t>аккредитационной</w:t>
      </w:r>
      <w:proofErr w:type="spellEnd"/>
      <w:r>
        <w:rPr>
          <w:sz w:val="18"/>
          <w:szCs w:val="18"/>
        </w:rPr>
        <w:t xml:space="preserve"> экспертизы образовательной деятельности» и на основании приказов комитета образования и науки Курской области (приказ от 19.09.2016 № 1/1-1462а, приказ от 21.10.2016 № 1/1-1598а) в связи с истечением срока действия свидетельства об а</w:t>
      </w:r>
      <w:r>
        <w:rPr>
          <w:sz w:val="18"/>
          <w:szCs w:val="18"/>
        </w:rPr>
        <w:t>к</w:t>
      </w:r>
      <w:r>
        <w:rPr>
          <w:sz w:val="18"/>
          <w:szCs w:val="18"/>
        </w:rPr>
        <w:t>кредитации были прекращены полномочия экспертов, привлекаемых комитетом образования и науки Курской области к</w:t>
      </w:r>
      <w:proofErr w:type="gramEnd"/>
      <w:r>
        <w:rPr>
          <w:sz w:val="18"/>
          <w:szCs w:val="18"/>
        </w:rPr>
        <w:t xml:space="preserve"> проведению мероприятий по </w:t>
      </w:r>
      <w:proofErr w:type="spellStart"/>
      <w:r>
        <w:rPr>
          <w:sz w:val="18"/>
          <w:szCs w:val="18"/>
        </w:rPr>
        <w:t>аккредитационной</w:t>
      </w:r>
      <w:proofErr w:type="spellEnd"/>
      <w:r>
        <w:rPr>
          <w:sz w:val="18"/>
          <w:szCs w:val="18"/>
        </w:rPr>
        <w:t xml:space="preserve"> экспертизе. В то же время приказом комитета образования и науки Курской области от 10.11.2016 № 1/1-1699 были аккредитованы граждане в качестве экспертов, привлекаемых комитетом образования и науки Курской области к проведению мероприятий по </w:t>
      </w:r>
      <w:proofErr w:type="spellStart"/>
      <w:r>
        <w:rPr>
          <w:sz w:val="18"/>
          <w:szCs w:val="18"/>
        </w:rPr>
        <w:t>аккредитационной</w:t>
      </w:r>
      <w:proofErr w:type="spellEnd"/>
      <w:r>
        <w:rPr>
          <w:sz w:val="18"/>
          <w:szCs w:val="18"/>
        </w:rPr>
        <w:t xml:space="preserve"> экспертизе. </w:t>
      </w:r>
      <w:r>
        <w:rPr>
          <w:color w:val="000000" w:themeColor="text1"/>
          <w:sz w:val="18"/>
          <w:szCs w:val="18"/>
        </w:rPr>
        <w:t xml:space="preserve">Расчеты производились по двум периодам до и после изменения реестра экспертов, привлекаемых для проведения </w:t>
      </w:r>
      <w:proofErr w:type="spellStart"/>
      <w:r>
        <w:rPr>
          <w:color w:val="000000" w:themeColor="text1"/>
          <w:sz w:val="18"/>
          <w:szCs w:val="18"/>
        </w:rPr>
        <w:t>аккредитационной</w:t>
      </w:r>
      <w:proofErr w:type="spellEnd"/>
      <w:r>
        <w:rPr>
          <w:color w:val="000000" w:themeColor="text1"/>
          <w:sz w:val="18"/>
          <w:szCs w:val="18"/>
        </w:rPr>
        <w:t xml:space="preserve"> экспертизы (числитель и знаменатель соответственно), далее было рассчитано среднее арифметическое значение (САЗ) по данному показателю.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401190"/>
      <w:docPartObj>
        <w:docPartGallery w:val="Page Numbers (Top of Page)"/>
        <w:docPartUnique/>
      </w:docPartObj>
    </w:sdtPr>
    <w:sdtContent>
      <w:p w:rsidR="00E57A20" w:rsidRDefault="00E57A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E57A20" w:rsidRDefault="00E57A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CF3"/>
    <w:multiLevelType w:val="hybridMultilevel"/>
    <w:tmpl w:val="66DA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82AA5"/>
    <w:multiLevelType w:val="hybridMultilevel"/>
    <w:tmpl w:val="65CCB4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695543"/>
    <w:multiLevelType w:val="hybridMultilevel"/>
    <w:tmpl w:val="1A64C4C8"/>
    <w:lvl w:ilvl="0" w:tplc="0ECE4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202611"/>
    <w:multiLevelType w:val="hybridMultilevel"/>
    <w:tmpl w:val="471EAA30"/>
    <w:lvl w:ilvl="0" w:tplc="9D4E4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A73F71"/>
    <w:multiLevelType w:val="hybridMultilevel"/>
    <w:tmpl w:val="2B98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C1659"/>
    <w:multiLevelType w:val="hybridMultilevel"/>
    <w:tmpl w:val="1FA43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33ACF"/>
    <w:multiLevelType w:val="hybridMultilevel"/>
    <w:tmpl w:val="A85AFC20"/>
    <w:lvl w:ilvl="0" w:tplc="9D4E4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A0F73"/>
    <w:multiLevelType w:val="hybridMultilevel"/>
    <w:tmpl w:val="35CC43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2FEF1D95"/>
    <w:multiLevelType w:val="hybridMultilevel"/>
    <w:tmpl w:val="C164B64C"/>
    <w:lvl w:ilvl="0" w:tplc="25A8E4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56B71"/>
    <w:multiLevelType w:val="hybridMultilevel"/>
    <w:tmpl w:val="2244E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610BC2"/>
    <w:multiLevelType w:val="hybridMultilevel"/>
    <w:tmpl w:val="7B2CA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10C8D"/>
    <w:multiLevelType w:val="hybridMultilevel"/>
    <w:tmpl w:val="581EEDE4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2">
    <w:nsid w:val="3E1C6C48"/>
    <w:multiLevelType w:val="hybridMultilevel"/>
    <w:tmpl w:val="AC082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E63BC"/>
    <w:multiLevelType w:val="hybridMultilevel"/>
    <w:tmpl w:val="C388A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F7F58"/>
    <w:multiLevelType w:val="hybridMultilevel"/>
    <w:tmpl w:val="4E06BE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1212EDF"/>
    <w:multiLevelType w:val="hybridMultilevel"/>
    <w:tmpl w:val="9FDE77D4"/>
    <w:lvl w:ilvl="0" w:tplc="9D4E45C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933A5"/>
    <w:multiLevelType w:val="hybridMultilevel"/>
    <w:tmpl w:val="F1A4E04A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7">
    <w:nsid w:val="563D2DFE"/>
    <w:multiLevelType w:val="hybridMultilevel"/>
    <w:tmpl w:val="6D583C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441C62">
      <w:numFmt w:val="bullet"/>
      <w:lvlText w:val="-"/>
      <w:lvlJc w:val="left"/>
      <w:pPr>
        <w:tabs>
          <w:tab w:val="num" w:pos="2485"/>
        </w:tabs>
        <w:ind w:left="2485" w:hanging="855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8">
    <w:nsid w:val="56C86D1A"/>
    <w:multiLevelType w:val="hybridMultilevel"/>
    <w:tmpl w:val="59081862"/>
    <w:lvl w:ilvl="0" w:tplc="991A048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7B44E5"/>
    <w:multiLevelType w:val="hybridMultilevel"/>
    <w:tmpl w:val="786644C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>
    <w:nsid w:val="67C364DB"/>
    <w:multiLevelType w:val="hybridMultilevel"/>
    <w:tmpl w:val="FC169FE0"/>
    <w:lvl w:ilvl="0" w:tplc="F11C5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A043C67"/>
    <w:multiLevelType w:val="hybridMultilevel"/>
    <w:tmpl w:val="19D2F174"/>
    <w:lvl w:ilvl="0" w:tplc="0419000F">
      <w:start w:val="1"/>
      <w:numFmt w:val="decimal"/>
      <w:lvlText w:val="%1."/>
      <w:lvlJc w:val="left"/>
      <w:pPr>
        <w:ind w:left="4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F3AFA"/>
    <w:multiLevelType w:val="hybridMultilevel"/>
    <w:tmpl w:val="A808E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565B98"/>
    <w:multiLevelType w:val="hybridMultilevel"/>
    <w:tmpl w:val="2ABA927E"/>
    <w:lvl w:ilvl="0" w:tplc="9D4E4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B1EF0"/>
    <w:multiLevelType w:val="hybridMultilevel"/>
    <w:tmpl w:val="E8D27732"/>
    <w:lvl w:ilvl="0" w:tplc="39562B54">
      <w:start w:val="1"/>
      <w:numFmt w:val="decimal"/>
      <w:lvlText w:val="%1."/>
      <w:lvlJc w:val="left"/>
      <w:pPr>
        <w:ind w:left="2629" w:hanging="360"/>
      </w:pPr>
      <w:rPr>
        <w:rFonts w:eastAsia="TimesNewRomanPSM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>
    <w:nsid w:val="7CDF5085"/>
    <w:multiLevelType w:val="hybridMultilevel"/>
    <w:tmpl w:val="BC048C54"/>
    <w:lvl w:ilvl="0" w:tplc="4E5443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3"/>
  </w:num>
  <w:num w:numId="3">
    <w:abstractNumId w:val="6"/>
  </w:num>
  <w:num w:numId="4">
    <w:abstractNumId w:val="15"/>
  </w:num>
  <w:num w:numId="5">
    <w:abstractNumId w:val="17"/>
  </w:num>
  <w:num w:numId="6">
    <w:abstractNumId w:val="13"/>
  </w:num>
  <w:num w:numId="7">
    <w:abstractNumId w:val="10"/>
  </w:num>
  <w:num w:numId="8">
    <w:abstractNumId w:val="22"/>
  </w:num>
  <w:num w:numId="9">
    <w:abstractNumId w:val="0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1"/>
  </w:num>
  <w:num w:numId="13">
    <w:abstractNumId w:val="11"/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2"/>
  </w:num>
  <w:num w:numId="27">
    <w:abstractNumId w:val="11"/>
  </w:num>
  <w:num w:numId="28">
    <w:abstractNumId w:val="4"/>
  </w:num>
  <w:num w:numId="29">
    <w:abstractNumId w:val="3"/>
  </w:num>
  <w:num w:numId="30">
    <w:abstractNumId w:val="1"/>
  </w:num>
  <w:num w:numId="31">
    <w:abstractNumId w:val="8"/>
  </w:num>
  <w:num w:numId="32">
    <w:abstractNumId w:val="12"/>
  </w:num>
  <w:num w:numId="33">
    <w:abstractNumId w:val="5"/>
  </w:num>
  <w:num w:numId="34">
    <w:abstractNumId w:val="20"/>
  </w:num>
  <w:num w:numId="35">
    <w:abstractNumId w:val="25"/>
  </w:num>
  <w:num w:numId="36">
    <w:abstractNumId w:val="24"/>
  </w:num>
  <w:num w:numId="37">
    <w:abstractNumId w:val="14"/>
  </w:num>
  <w:num w:numId="3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1A1"/>
    <w:rsid w:val="00015EA3"/>
    <w:rsid w:val="000176D5"/>
    <w:rsid w:val="0003006C"/>
    <w:rsid w:val="00061F8D"/>
    <w:rsid w:val="0006294D"/>
    <w:rsid w:val="00070020"/>
    <w:rsid w:val="000852FF"/>
    <w:rsid w:val="000910E5"/>
    <w:rsid w:val="000A18EC"/>
    <w:rsid w:val="000A70A5"/>
    <w:rsid w:val="000B7A88"/>
    <w:rsid w:val="000D0651"/>
    <w:rsid w:val="000D6E1C"/>
    <w:rsid w:val="000F5CCA"/>
    <w:rsid w:val="00115C5A"/>
    <w:rsid w:val="001318F7"/>
    <w:rsid w:val="00133591"/>
    <w:rsid w:val="001571BB"/>
    <w:rsid w:val="001716E7"/>
    <w:rsid w:val="00186895"/>
    <w:rsid w:val="00187A3F"/>
    <w:rsid w:val="00191D27"/>
    <w:rsid w:val="00196117"/>
    <w:rsid w:val="001A1F12"/>
    <w:rsid w:val="001A57D8"/>
    <w:rsid w:val="001B1855"/>
    <w:rsid w:val="001D1158"/>
    <w:rsid w:val="001D67BE"/>
    <w:rsid w:val="001E115E"/>
    <w:rsid w:val="00200530"/>
    <w:rsid w:val="002174FF"/>
    <w:rsid w:val="00246F0C"/>
    <w:rsid w:val="00256D70"/>
    <w:rsid w:val="0027003E"/>
    <w:rsid w:val="0029136A"/>
    <w:rsid w:val="002B52BB"/>
    <w:rsid w:val="002B5447"/>
    <w:rsid w:val="002E41BA"/>
    <w:rsid w:val="003017DA"/>
    <w:rsid w:val="00323656"/>
    <w:rsid w:val="00347E16"/>
    <w:rsid w:val="00356146"/>
    <w:rsid w:val="00374332"/>
    <w:rsid w:val="00383977"/>
    <w:rsid w:val="003B2F4A"/>
    <w:rsid w:val="003C6C00"/>
    <w:rsid w:val="003C7375"/>
    <w:rsid w:val="003E371E"/>
    <w:rsid w:val="003F05FE"/>
    <w:rsid w:val="0040044C"/>
    <w:rsid w:val="00404324"/>
    <w:rsid w:val="00416CAD"/>
    <w:rsid w:val="00417D39"/>
    <w:rsid w:val="00420469"/>
    <w:rsid w:val="004204C6"/>
    <w:rsid w:val="004366B7"/>
    <w:rsid w:val="00484450"/>
    <w:rsid w:val="004B3B3E"/>
    <w:rsid w:val="004B64E1"/>
    <w:rsid w:val="004C59A5"/>
    <w:rsid w:val="004E2BCC"/>
    <w:rsid w:val="004E3343"/>
    <w:rsid w:val="004E7804"/>
    <w:rsid w:val="00506294"/>
    <w:rsid w:val="005062C9"/>
    <w:rsid w:val="005100E6"/>
    <w:rsid w:val="005134E7"/>
    <w:rsid w:val="0051600C"/>
    <w:rsid w:val="00534220"/>
    <w:rsid w:val="0053685F"/>
    <w:rsid w:val="00546D4F"/>
    <w:rsid w:val="005612F5"/>
    <w:rsid w:val="00574EEE"/>
    <w:rsid w:val="005924FB"/>
    <w:rsid w:val="005B7563"/>
    <w:rsid w:val="005C42F0"/>
    <w:rsid w:val="005D26DF"/>
    <w:rsid w:val="005D53D4"/>
    <w:rsid w:val="005E0D10"/>
    <w:rsid w:val="00613D70"/>
    <w:rsid w:val="0065084D"/>
    <w:rsid w:val="00652FA4"/>
    <w:rsid w:val="00677613"/>
    <w:rsid w:val="0068469D"/>
    <w:rsid w:val="006C1202"/>
    <w:rsid w:val="006C214C"/>
    <w:rsid w:val="006F1A4C"/>
    <w:rsid w:val="0071784E"/>
    <w:rsid w:val="00735661"/>
    <w:rsid w:val="00784F3F"/>
    <w:rsid w:val="007A1EE1"/>
    <w:rsid w:val="007B4B25"/>
    <w:rsid w:val="007E02DF"/>
    <w:rsid w:val="00800299"/>
    <w:rsid w:val="00804EE1"/>
    <w:rsid w:val="008345FA"/>
    <w:rsid w:val="00844074"/>
    <w:rsid w:val="0085765E"/>
    <w:rsid w:val="00861B69"/>
    <w:rsid w:val="00866525"/>
    <w:rsid w:val="0087062E"/>
    <w:rsid w:val="008729F8"/>
    <w:rsid w:val="00883BC3"/>
    <w:rsid w:val="00885A39"/>
    <w:rsid w:val="00892F5F"/>
    <w:rsid w:val="00892F89"/>
    <w:rsid w:val="008D5AB0"/>
    <w:rsid w:val="008D7FA1"/>
    <w:rsid w:val="008F1280"/>
    <w:rsid w:val="00902141"/>
    <w:rsid w:val="00931BF1"/>
    <w:rsid w:val="009444B5"/>
    <w:rsid w:val="00962C8E"/>
    <w:rsid w:val="00983104"/>
    <w:rsid w:val="0098462C"/>
    <w:rsid w:val="009A387A"/>
    <w:rsid w:val="009A4FA1"/>
    <w:rsid w:val="009A592D"/>
    <w:rsid w:val="009B0E40"/>
    <w:rsid w:val="009C04BF"/>
    <w:rsid w:val="009C1972"/>
    <w:rsid w:val="009D1434"/>
    <w:rsid w:val="009F4860"/>
    <w:rsid w:val="00A02F7E"/>
    <w:rsid w:val="00A1035B"/>
    <w:rsid w:val="00A13AB5"/>
    <w:rsid w:val="00A17C80"/>
    <w:rsid w:val="00A2462E"/>
    <w:rsid w:val="00A30805"/>
    <w:rsid w:val="00A31888"/>
    <w:rsid w:val="00A65194"/>
    <w:rsid w:val="00A7263F"/>
    <w:rsid w:val="00A748D9"/>
    <w:rsid w:val="00A771A1"/>
    <w:rsid w:val="00A92AB6"/>
    <w:rsid w:val="00AA0B48"/>
    <w:rsid w:val="00AA5A14"/>
    <w:rsid w:val="00AE7BEA"/>
    <w:rsid w:val="00AF44F8"/>
    <w:rsid w:val="00B02ABD"/>
    <w:rsid w:val="00B12680"/>
    <w:rsid w:val="00B21EDB"/>
    <w:rsid w:val="00B24DC7"/>
    <w:rsid w:val="00B33CBB"/>
    <w:rsid w:val="00B35843"/>
    <w:rsid w:val="00B570DE"/>
    <w:rsid w:val="00B62A18"/>
    <w:rsid w:val="00B65453"/>
    <w:rsid w:val="00B754E9"/>
    <w:rsid w:val="00B83747"/>
    <w:rsid w:val="00B86BC8"/>
    <w:rsid w:val="00BA3339"/>
    <w:rsid w:val="00BA480F"/>
    <w:rsid w:val="00BE5758"/>
    <w:rsid w:val="00BF6F84"/>
    <w:rsid w:val="00C34777"/>
    <w:rsid w:val="00C41046"/>
    <w:rsid w:val="00C74409"/>
    <w:rsid w:val="00C76184"/>
    <w:rsid w:val="00C9246D"/>
    <w:rsid w:val="00C9433E"/>
    <w:rsid w:val="00CA0D8C"/>
    <w:rsid w:val="00CA39FC"/>
    <w:rsid w:val="00CB3177"/>
    <w:rsid w:val="00CB64A5"/>
    <w:rsid w:val="00CC4962"/>
    <w:rsid w:val="00CF0FBA"/>
    <w:rsid w:val="00CF5025"/>
    <w:rsid w:val="00CF5055"/>
    <w:rsid w:val="00CF5FD5"/>
    <w:rsid w:val="00D11850"/>
    <w:rsid w:val="00D40D54"/>
    <w:rsid w:val="00D44E55"/>
    <w:rsid w:val="00D45CC9"/>
    <w:rsid w:val="00D70CB0"/>
    <w:rsid w:val="00D830FB"/>
    <w:rsid w:val="00D85FF5"/>
    <w:rsid w:val="00DA0955"/>
    <w:rsid w:val="00DB55E0"/>
    <w:rsid w:val="00DC0DCE"/>
    <w:rsid w:val="00DC1332"/>
    <w:rsid w:val="00DD0021"/>
    <w:rsid w:val="00DE3CF7"/>
    <w:rsid w:val="00DF6610"/>
    <w:rsid w:val="00E11DB6"/>
    <w:rsid w:val="00E13B31"/>
    <w:rsid w:val="00E21BC2"/>
    <w:rsid w:val="00E57A20"/>
    <w:rsid w:val="00E77E32"/>
    <w:rsid w:val="00E97943"/>
    <w:rsid w:val="00EB1BEC"/>
    <w:rsid w:val="00EB5536"/>
    <w:rsid w:val="00EC614D"/>
    <w:rsid w:val="00ED2176"/>
    <w:rsid w:val="00F04AFD"/>
    <w:rsid w:val="00F05403"/>
    <w:rsid w:val="00F13CAB"/>
    <w:rsid w:val="00F17E3E"/>
    <w:rsid w:val="00F202D4"/>
    <w:rsid w:val="00F408A4"/>
    <w:rsid w:val="00F62D27"/>
    <w:rsid w:val="00F65848"/>
    <w:rsid w:val="00F83E0B"/>
    <w:rsid w:val="00FB435F"/>
    <w:rsid w:val="00FD2C2A"/>
    <w:rsid w:val="00FE032B"/>
    <w:rsid w:val="00FE3F91"/>
    <w:rsid w:val="00FF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A5A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AA5A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1D6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D6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7B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D6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7B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3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Абзац списка Знак"/>
    <w:link w:val="aa"/>
    <w:uiPriority w:val="34"/>
    <w:locked/>
    <w:rsid w:val="00A31888"/>
    <w:rPr>
      <w:rFonts w:ascii="Calibri" w:eastAsia="Times New Roman" w:hAnsi="Calibri" w:cs="Times New Roman"/>
    </w:rPr>
  </w:style>
  <w:style w:type="paragraph" w:styleId="aa">
    <w:name w:val="List Paragraph"/>
    <w:basedOn w:val="a"/>
    <w:link w:val="a9"/>
    <w:uiPriority w:val="34"/>
    <w:qFormat/>
    <w:rsid w:val="00A31888"/>
    <w:pPr>
      <w:ind w:left="720"/>
      <w:contextualSpacing/>
    </w:pPr>
  </w:style>
  <w:style w:type="table" w:styleId="ab">
    <w:name w:val="Table Grid"/>
    <w:basedOn w:val="a1"/>
    <w:uiPriority w:val="59"/>
    <w:rsid w:val="00B21E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77613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qFormat/>
    <w:rsid w:val="00677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aliases w:val="Маркированный 2"/>
    <w:basedOn w:val="a"/>
    <w:uiPriority w:val="34"/>
    <w:qFormat/>
    <w:rsid w:val="009D1434"/>
    <w:pPr>
      <w:widowControl w:val="0"/>
      <w:spacing w:after="0" w:line="240" w:lineRule="auto"/>
      <w:ind w:firstLine="400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qFormat/>
    <w:rsid w:val="009D1434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A5A14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A5A14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11">
    <w:name w:val="Сетка таблицы1"/>
    <w:basedOn w:val="a1"/>
    <w:next w:val="ab"/>
    <w:rsid w:val="00AA5A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semiHidden/>
    <w:rsid w:val="00AA5A14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semiHidden/>
    <w:rsid w:val="00AA5A1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AA5A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5A14"/>
    <w:rPr>
      <w:rFonts w:ascii="Calibri" w:eastAsia="Times New Roman" w:hAnsi="Calibri" w:cs="Times New Roman"/>
    </w:rPr>
  </w:style>
  <w:style w:type="paragraph" w:styleId="af0">
    <w:name w:val="Body Text Indent"/>
    <w:basedOn w:val="a"/>
    <w:link w:val="af1"/>
    <w:unhideWhenUsed/>
    <w:rsid w:val="00AA5A1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A5A14"/>
    <w:rPr>
      <w:rFonts w:ascii="Calibri" w:eastAsia="Times New Roman" w:hAnsi="Calibri" w:cs="Times New Roman"/>
    </w:rPr>
  </w:style>
  <w:style w:type="paragraph" w:styleId="af2">
    <w:name w:val="No Spacing"/>
    <w:uiPriority w:val="1"/>
    <w:qFormat/>
    <w:rsid w:val="00AA5A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Гипертекстовая ссылка"/>
    <w:uiPriority w:val="99"/>
    <w:rsid w:val="00AA5A14"/>
    <w:rPr>
      <w:color w:val="008000"/>
    </w:rPr>
  </w:style>
  <w:style w:type="paragraph" w:customStyle="1" w:styleId="af4">
    <w:name w:val="Нормальный (таблица)"/>
    <w:basedOn w:val="a"/>
    <w:next w:val="a"/>
    <w:uiPriority w:val="99"/>
    <w:qFormat/>
    <w:rsid w:val="00AA5A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qFormat/>
    <w:rsid w:val="00AA5A1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2">
    <w:name w:val="Обычный1"/>
    <w:uiPriority w:val="99"/>
    <w:qFormat/>
    <w:rsid w:val="00AA5A14"/>
    <w:pPr>
      <w:widowControl w:val="0"/>
      <w:suppressAutoHyphens/>
      <w:spacing w:after="0" w:line="300" w:lineRule="auto"/>
      <w:ind w:left="360" w:hanging="34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qFormat/>
    <w:rsid w:val="00AA5A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3">
    <w:name w:val="Основной текст Знак1"/>
    <w:uiPriority w:val="99"/>
    <w:locked/>
    <w:rsid w:val="00AA5A14"/>
    <w:rPr>
      <w:rFonts w:ascii="Times New Roman" w:hAnsi="Times New Roman" w:cs="Times New Roman" w:hint="default"/>
      <w:sz w:val="116"/>
      <w:szCs w:val="116"/>
      <w:shd w:val="clear" w:color="auto" w:fill="FFFFFF"/>
    </w:rPr>
  </w:style>
  <w:style w:type="paragraph" w:customStyle="1" w:styleId="style13286849330000000639msonormal">
    <w:name w:val="style_13286849330000000639msonormal"/>
    <w:basedOn w:val="a"/>
    <w:uiPriority w:val="99"/>
    <w:qFormat/>
    <w:rsid w:val="00AA5A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A5A14"/>
  </w:style>
  <w:style w:type="character" w:customStyle="1" w:styleId="apple-style-span">
    <w:name w:val="apple-style-span"/>
    <w:rsid w:val="00AA5A14"/>
    <w:rPr>
      <w:rFonts w:cs="Times New Roman"/>
    </w:rPr>
  </w:style>
  <w:style w:type="paragraph" w:customStyle="1" w:styleId="14">
    <w:name w:val="Абзац списка1"/>
    <w:basedOn w:val="a"/>
    <w:uiPriority w:val="99"/>
    <w:qFormat/>
    <w:rsid w:val="00AA5A14"/>
    <w:pPr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qFormat/>
    <w:rsid w:val="00AA5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">
    <w:name w:val="Heading"/>
    <w:uiPriority w:val="99"/>
    <w:qFormat/>
    <w:rsid w:val="00AA5A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1">
    <w:name w:val="Основной текст (2)_"/>
    <w:link w:val="210"/>
    <w:uiPriority w:val="99"/>
    <w:locked/>
    <w:rsid w:val="00AA5A1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qFormat/>
    <w:rsid w:val="00AA5A14"/>
    <w:pPr>
      <w:widowControl w:val="0"/>
      <w:shd w:val="clear" w:color="auto" w:fill="FFFFFF"/>
      <w:spacing w:before="300" w:after="0" w:line="317" w:lineRule="exact"/>
      <w:ind w:hanging="280"/>
      <w:jc w:val="both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2">
    <w:name w:val="Основной текст (2)"/>
    <w:uiPriority w:val="99"/>
    <w:rsid w:val="00AA5A14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AA5A14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AA5A14"/>
    <w:pPr>
      <w:widowControl w:val="0"/>
      <w:shd w:val="clear" w:color="auto" w:fill="FFFFFF"/>
      <w:spacing w:before="720" w:after="60" w:line="240" w:lineRule="atLeast"/>
      <w:ind w:hanging="1560"/>
      <w:jc w:val="both"/>
    </w:pPr>
    <w:rPr>
      <w:rFonts w:ascii="Times New Roman" w:eastAsiaTheme="minorHAnsi" w:hAnsi="Times New Roman" w:cstheme="minorBidi"/>
      <w:sz w:val="19"/>
      <w:szCs w:val="19"/>
      <w:lang w:eastAsia="en-US"/>
    </w:rPr>
  </w:style>
  <w:style w:type="paragraph" w:styleId="af6">
    <w:name w:val="Document Map"/>
    <w:basedOn w:val="a"/>
    <w:link w:val="af7"/>
    <w:uiPriority w:val="99"/>
    <w:semiHidden/>
    <w:unhideWhenUsed/>
    <w:rsid w:val="00AA5A14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AA5A14"/>
    <w:rPr>
      <w:rFonts w:ascii="Tahoma" w:eastAsia="Times New Roman" w:hAnsi="Tahoma" w:cs="Times New Roman"/>
      <w:sz w:val="16"/>
      <w:szCs w:val="16"/>
    </w:rPr>
  </w:style>
  <w:style w:type="paragraph" w:styleId="af8">
    <w:name w:val="footnote text"/>
    <w:basedOn w:val="a"/>
    <w:link w:val="af9"/>
    <w:uiPriority w:val="99"/>
    <w:semiHidden/>
    <w:unhideWhenUsed/>
    <w:rsid w:val="00AA5A1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AA5A14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AA5A14"/>
    <w:rPr>
      <w:vertAlign w:val="superscript"/>
    </w:rPr>
  </w:style>
  <w:style w:type="paragraph" w:customStyle="1" w:styleId="normactannotation">
    <w:name w:val="norm_act_annotation"/>
    <w:basedOn w:val="a"/>
    <w:uiPriority w:val="99"/>
    <w:qFormat/>
    <w:rsid w:val="00AA5A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qFormat/>
    <w:rsid w:val="00AA5A1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fb">
    <w:name w:val="Strong"/>
    <w:qFormat/>
    <w:rsid w:val="00AA5A14"/>
    <w:rPr>
      <w:b/>
      <w:bCs/>
    </w:rPr>
  </w:style>
  <w:style w:type="paragraph" w:styleId="afc">
    <w:name w:val="annotation text"/>
    <w:basedOn w:val="a"/>
    <w:link w:val="afd"/>
    <w:uiPriority w:val="99"/>
    <w:semiHidden/>
    <w:unhideWhenUsed/>
    <w:rsid w:val="00AA5A14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AA5A14"/>
    <w:rPr>
      <w:rFonts w:ascii="Calibri" w:eastAsia="Calibri" w:hAnsi="Calibri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A5A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A5A14"/>
    <w:rPr>
      <w:rFonts w:ascii="Calibri" w:eastAsia="Calibri" w:hAnsi="Calibri" w:cs="Times New Roman"/>
      <w:b/>
      <w:bCs/>
      <w:sz w:val="20"/>
      <w:szCs w:val="20"/>
    </w:rPr>
  </w:style>
  <w:style w:type="numbering" w:customStyle="1" w:styleId="15">
    <w:name w:val="Нет списка1"/>
    <w:next w:val="a2"/>
    <w:uiPriority w:val="99"/>
    <w:semiHidden/>
    <w:unhideWhenUsed/>
    <w:rsid w:val="0085765E"/>
  </w:style>
  <w:style w:type="table" w:customStyle="1" w:styleId="23">
    <w:name w:val="Сетка таблицы2"/>
    <w:basedOn w:val="a1"/>
    <w:next w:val="ab"/>
    <w:rsid w:val="0085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annotation reference"/>
    <w:basedOn w:val="a0"/>
    <w:uiPriority w:val="99"/>
    <w:semiHidden/>
    <w:unhideWhenUsed/>
    <w:rsid w:val="0085765E"/>
    <w:rPr>
      <w:sz w:val="16"/>
      <w:szCs w:val="16"/>
    </w:rPr>
  </w:style>
  <w:style w:type="character" w:styleId="aff1">
    <w:name w:val="FollowedHyperlink"/>
    <w:basedOn w:val="a0"/>
    <w:uiPriority w:val="99"/>
    <w:semiHidden/>
    <w:unhideWhenUsed/>
    <w:rsid w:val="0029136A"/>
    <w:rPr>
      <w:color w:val="800080" w:themeColor="followedHyperlink"/>
      <w:u w:val="single"/>
    </w:rPr>
  </w:style>
  <w:style w:type="character" w:customStyle="1" w:styleId="16">
    <w:name w:val="Текст примечания Знак1"/>
    <w:basedOn w:val="a0"/>
    <w:uiPriority w:val="99"/>
    <w:semiHidden/>
    <w:rsid w:val="0029136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7">
    <w:name w:val="Верхний колонтитул Знак1"/>
    <w:basedOn w:val="a0"/>
    <w:uiPriority w:val="99"/>
    <w:semiHidden/>
    <w:rsid w:val="0029136A"/>
    <w:rPr>
      <w:rFonts w:ascii="Calibri" w:eastAsia="Times New Roman" w:hAnsi="Calibri" w:cs="Times New Roman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29136A"/>
    <w:rPr>
      <w:rFonts w:ascii="Calibri" w:eastAsia="Times New Roman" w:hAnsi="Calibri" w:cs="Times New Roman"/>
      <w:lang w:eastAsia="ru-RU"/>
    </w:rPr>
  </w:style>
  <w:style w:type="character" w:customStyle="1" w:styleId="19">
    <w:name w:val="Текст выноски Знак1"/>
    <w:basedOn w:val="a0"/>
    <w:uiPriority w:val="99"/>
    <w:semiHidden/>
    <w:rsid w:val="002913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29136A"/>
    <w:rPr>
      <w:rFonts w:ascii="Calibri" w:eastAsia="Times New Roman" w:hAnsi="Calibri" w:cs="Times New Roman"/>
      <w:lang w:eastAsia="ru-RU"/>
    </w:rPr>
  </w:style>
  <w:style w:type="character" w:customStyle="1" w:styleId="1a">
    <w:name w:val="Основной текст с отступом Знак1"/>
    <w:basedOn w:val="a0"/>
    <w:semiHidden/>
    <w:rsid w:val="0029136A"/>
    <w:rPr>
      <w:rFonts w:ascii="Calibri" w:eastAsia="Times New Roman" w:hAnsi="Calibri" w:cs="Times New Roman"/>
      <w:lang w:eastAsia="ru-RU"/>
    </w:rPr>
  </w:style>
  <w:style w:type="character" w:customStyle="1" w:styleId="1b">
    <w:name w:val="Схема документа Знак1"/>
    <w:basedOn w:val="a0"/>
    <w:uiPriority w:val="99"/>
    <w:semiHidden/>
    <w:rsid w:val="002913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Текст сноски Знак1"/>
    <w:basedOn w:val="a0"/>
    <w:uiPriority w:val="99"/>
    <w:semiHidden/>
    <w:rsid w:val="0029136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d">
    <w:name w:val="Тема примечания Знак1"/>
    <w:basedOn w:val="16"/>
    <w:uiPriority w:val="99"/>
    <w:semiHidden/>
    <w:rsid w:val="0029136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customStyle="1" w:styleId="212">
    <w:name w:val="Сетка таблицы21"/>
    <w:basedOn w:val="a1"/>
    <w:rsid w:val="002913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115C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rsid w:val="001571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rsid w:val="00A651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A5A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AA5A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D6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7B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D6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7B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3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Абзац списка Знак"/>
    <w:link w:val="aa"/>
    <w:uiPriority w:val="34"/>
    <w:locked/>
    <w:rsid w:val="00A31888"/>
    <w:rPr>
      <w:rFonts w:ascii="Calibri" w:eastAsia="Times New Roman" w:hAnsi="Calibri" w:cs="Times New Roman"/>
      <w:lang w:val="x-none" w:eastAsia="x-none"/>
    </w:rPr>
  </w:style>
  <w:style w:type="paragraph" w:styleId="aa">
    <w:name w:val="List Paragraph"/>
    <w:basedOn w:val="a"/>
    <w:link w:val="a9"/>
    <w:uiPriority w:val="34"/>
    <w:qFormat/>
    <w:rsid w:val="00A31888"/>
    <w:pPr>
      <w:ind w:left="720"/>
      <w:contextualSpacing/>
    </w:pPr>
    <w:rPr>
      <w:lang w:val="x-none" w:eastAsia="x-none"/>
    </w:rPr>
  </w:style>
  <w:style w:type="table" w:styleId="ab">
    <w:name w:val="Table Grid"/>
    <w:basedOn w:val="a1"/>
    <w:uiPriority w:val="59"/>
    <w:rsid w:val="00B21E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77613"/>
    <w:rPr>
      <w:color w:val="0000FF" w:themeColor="hyperlink"/>
      <w:u w:val="single"/>
    </w:rPr>
  </w:style>
  <w:style w:type="paragraph" w:customStyle="1" w:styleId="ConsPlusNonformat">
    <w:name w:val="ConsPlusNonformat"/>
    <w:rsid w:val="00677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aliases w:val="Маркированный 2"/>
    <w:basedOn w:val="a"/>
    <w:uiPriority w:val="99"/>
    <w:qFormat/>
    <w:rsid w:val="009D1434"/>
    <w:pPr>
      <w:widowControl w:val="0"/>
      <w:spacing w:after="0" w:line="240" w:lineRule="auto"/>
      <w:ind w:firstLine="400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9D1434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A5A14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A5A1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customStyle="1" w:styleId="11">
    <w:name w:val="Сетка таблицы1"/>
    <w:basedOn w:val="a1"/>
    <w:next w:val="ab"/>
    <w:rsid w:val="00AA5A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semiHidden/>
    <w:rsid w:val="00AA5A14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semiHidden/>
    <w:rsid w:val="00AA5A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unhideWhenUsed/>
    <w:rsid w:val="00AA5A1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AA5A14"/>
    <w:rPr>
      <w:rFonts w:ascii="Calibri" w:eastAsia="Times New Roman" w:hAnsi="Calibri" w:cs="Times New Roman"/>
      <w:lang w:val="x-none" w:eastAsia="x-none"/>
    </w:rPr>
  </w:style>
  <w:style w:type="paragraph" w:styleId="af0">
    <w:name w:val="Body Text Indent"/>
    <w:basedOn w:val="a"/>
    <w:link w:val="af1"/>
    <w:unhideWhenUsed/>
    <w:rsid w:val="00AA5A14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AA5A14"/>
    <w:rPr>
      <w:rFonts w:ascii="Calibri" w:eastAsia="Times New Roman" w:hAnsi="Calibri" w:cs="Times New Roman"/>
      <w:lang w:val="x-none" w:eastAsia="x-none"/>
    </w:rPr>
  </w:style>
  <w:style w:type="paragraph" w:styleId="af2">
    <w:name w:val="No Spacing"/>
    <w:uiPriority w:val="1"/>
    <w:qFormat/>
    <w:rsid w:val="00AA5A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Гипертекстовая ссылка"/>
    <w:uiPriority w:val="99"/>
    <w:rsid w:val="00AA5A14"/>
    <w:rPr>
      <w:color w:val="008000"/>
    </w:rPr>
  </w:style>
  <w:style w:type="paragraph" w:customStyle="1" w:styleId="af4">
    <w:name w:val="Нормальный (таблица)"/>
    <w:basedOn w:val="a"/>
    <w:next w:val="a"/>
    <w:uiPriority w:val="99"/>
    <w:rsid w:val="00AA5A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AA5A1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2">
    <w:name w:val="Обычный1"/>
    <w:rsid w:val="00AA5A14"/>
    <w:pPr>
      <w:widowControl w:val="0"/>
      <w:suppressAutoHyphens/>
      <w:spacing w:after="0" w:line="300" w:lineRule="auto"/>
      <w:ind w:left="360" w:hanging="34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AA5A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3">
    <w:name w:val="Основной текст Знак1"/>
    <w:uiPriority w:val="99"/>
    <w:locked/>
    <w:rsid w:val="00AA5A14"/>
    <w:rPr>
      <w:rFonts w:ascii="Times New Roman" w:hAnsi="Times New Roman" w:cs="Times New Roman" w:hint="default"/>
      <w:sz w:val="116"/>
      <w:szCs w:val="116"/>
      <w:shd w:val="clear" w:color="auto" w:fill="FFFFFF"/>
    </w:rPr>
  </w:style>
  <w:style w:type="paragraph" w:customStyle="1" w:styleId="style13286849330000000639msonormal">
    <w:name w:val="style_13286849330000000639msonormal"/>
    <w:basedOn w:val="a"/>
    <w:rsid w:val="00AA5A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A5A14"/>
  </w:style>
  <w:style w:type="character" w:customStyle="1" w:styleId="apple-style-span">
    <w:name w:val="apple-style-span"/>
    <w:rsid w:val="00AA5A14"/>
    <w:rPr>
      <w:rFonts w:cs="Times New Roman"/>
    </w:rPr>
  </w:style>
  <w:style w:type="paragraph" w:customStyle="1" w:styleId="14">
    <w:name w:val="Абзац списка1"/>
    <w:basedOn w:val="a"/>
    <w:rsid w:val="00AA5A14"/>
    <w:pPr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AA5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">
    <w:name w:val="Heading"/>
    <w:rsid w:val="00AA5A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1">
    <w:name w:val="Основной текст (2)_"/>
    <w:link w:val="210"/>
    <w:uiPriority w:val="99"/>
    <w:locked/>
    <w:rsid w:val="00AA5A1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A5A14"/>
    <w:pPr>
      <w:widowControl w:val="0"/>
      <w:shd w:val="clear" w:color="auto" w:fill="FFFFFF"/>
      <w:spacing w:before="300" w:after="0" w:line="317" w:lineRule="exact"/>
      <w:ind w:hanging="280"/>
      <w:jc w:val="both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2">
    <w:name w:val="Основной текст (2)"/>
    <w:uiPriority w:val="99"/>
    <w:rsid w:val="00AA5A14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AA5A14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A5A14"/>
    <w:pPr>
      <w:widowControl w:val="0"/>
      <w:shd w:val="clear" w:color="auto" w:fill="FFFFFF"/>
      <w:spacing w:before="720" w:after="60" w:line="240" w:lineRule="atLeast"/>
      <w:ind w:hanging="1560"/>
      <w:jc w:val="both"/>
    </w:pPr>
    <w:rPr>
      <w:rFonts w:ascii="Times New Roman" w:eastAsiaTheme="minorHAnsi" w:hAnsi="Times New Roman" w:cstheme="minorBidi"/>
      <w:sz w:val="19"/>
      <w:szCs w:val="19"/>
      <w:lang w:eastAsia="en-US"/>
    </w:rPr>
  </w:style>
  <w:style w:type="paragraph" w:styleId="af6">
    <w:name w:val="Document Map"/>
    <w:basedOn w:val="a"/>
    <w:link w:val="af7"/>
    <w:uiPriority w:val="99"/>
    <w:semiHidden/>
    <w:unhideWhenUsed/>
    <w:rsid w:val="00AA5A14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AA5A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footnote text"/>
    <w:basedOn w:val="a"/>
    <w:link w:val="af9"/>
    <w:uiPriority w:val="99"/>
    <w:semiHidden/>
    <w:unhideWhenUsed/>
    <w:rsid w:val="00AA5A1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9">
    <w:name w:val="Текст сноски Знак"/>
    <w:basedOn w:val="a0"/>
    <w:link w:val="af8"/>
    <w:uiPriority w:val="99"/>
    <w:semiHidden/>
    <w:rsid w:val="00AA5A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footnote reference"/>
    <w:uiPriority w:val="99"/>
    <w:semiHidden/>
    <w:unhideWhenUsed/>
    <w:rsid w:val="00AA5A14"/>
    <w:rPr>
      <w:vertAlign w:val="superscript"/>
    </w:rPr>
  </w:style>
  <w:style w:type="paragraph" w:customStyle="1" w:styleId="normactannotation">
    <w:name w:val="norm_act_annotation"/>
    <w:basedOn w:val="a"/>
    <w:rsid w:val="00AA5A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A5A1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fb">
    <w:name w:val="Strong"/>
    <w:qFormat/>
    <w:rsid w:val="00AA5A14"/>
    <w:rPr>
      <w:b/>
      <w:bCs/>
    </w:rPr>
  </w:style>
  <w:style w:type="paragraph" w:styleId="afc">
    <w:name w:val="annotation text"/>
    <w:basedOn w:val="a"/>
    <w:link w:val="afd"/>
    <w:uiPriority w:val="99"/>
    <w:semiHidden/>
    <w:unhideWhenUsed/>
    <w:rsid w:val="00AA5A14"/>
    <w:pPr>
      <w:spacing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AA5A14"/>
    <w:rPr>
      <w:rFonts w:ascii="Calibri" w:eastAsia="Calibri" w:hAnsi="Calibri" w:cs="Times New Roman"/>
      <w:sz w:val="20"/>
      <w:szCs w:val="20"/>
      <w:lang w:val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A5A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A5A14"/>
    <w:rPr>
      <w:rFonts w:ascii="Calibri" w:eastAsia="Calibri" w:hAnsi="Calibri" w:cs="Times New Roman"/>
      <w:b/>
      <w:bCs/>
      <w:sz w:val="20"/>
      <w:szCs w:val="20"/>
      <w:lang w:val="x-none"/>
    </w:rPr>
  </w:style>
  <w:style w:type="numbering" w:customStyle="1" w:styleId="15">
    <w:name w:val="Нет списка1"/>
    <w:next w:val="a2"/>
    <w:uiPriority w:val="99"/>
    <w:semiHidden/>
    <w:unhideWhenUsed/>
    <w:rsid w:val="0085765E"/>
  </w:style>
  <w:style w:type="table" w:customStyle="1" w:styleId="23">
    <w:name w:val="Сетка таблицы2"/>
    <w:basedOn w:val="a1"/>
    <w:next w:val="ab"/>
    <w:rsid w:val="0085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annotation reference"/>
    <w:basedOn w:val="a0"/>
    <w:uiPriority w:val="99"/>
    <w:semiHidden/>
    <w:unhideWhenUsed/>
    <w:rsid w:val="0085765E"/>
    <w:rPr>
      <w:sz w:val="16"/>
      <w:szCs w:val="16"/>
    </w:rPr>
  </w:style>
  <w:style w:type="character" w:styleId="aff1">
    <w:name w:val="FollowedHyperlink"/>
    <w:basedOn w:val="a0"/>
    <w:uiPriority w:val="99"/>
    <w:semiHidden/>
    <w:unhideWhenUsed/>
    <w:rsid w:val="0029136A"/>
    <w:rPr>
      <w:color w:val="800080" w:themeColor="followedHyperlink"/>
      <w:u w:val="single"/>
    </w:rPr>
  </w:style>
  <w:style w:type="character" w:customStyle="1" w:styleId="16">
    <w:name w:val="Текст примечания Знак1"/>
    <w:basedOn w:val="a0"/>
    <w:uiPriority w:val="99"/>
    <w:semiHidden/>
    <w:rsid w:val="0029136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7">
    <w:name w:val="Верхний колонтитул Знак1"/>
    <w:basedOn w:val="a0"/>
    <w:uiPriority w:val="99"/>
    <w:semiHidden/>
    <w:rsid w:val="0029136A"/>
    <w:rPr>
      <w:rFonts w:ascii="Calibri" w:eastAsia="Times New Roman" w:hAnsi="Calibri" w:cs="Times New Roman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29136A"/>
    <w:rPr>
      <w:rFonts w:ascii="Calibri" w:eastAsia="Times New Roman" w:hAnsi="Calibri" w:cs="Times New Roman"/>
      <w:lang w:eastAsia="ru-RU"/>
    </w:rPr>
  </w:style>
  <w:style w:type="character" w:customStyle="1" w:styleId="19">
    <w:name w:val="Текст выноски Знак1"/>
    <w:basedOn w:val="a0"/>
    <w:uiPriority w:val="99"/>
    <w:semiHidden/>
    <w:rsid w:val="002913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29136A"/>
    <w:rPr>
      <w:rFonts w:ascii="Calibri" w:eastAsia="Times New Roman" w:hAnsi="Calibri" w:cs="Times New Roman"/>
      <w:lang w:eastAsia="ru-RU"/>
    </w:rPr>
  </w:style>
  <w:style w:type="character" w:customStyle="1" w:styleId="1a">
    <w:name w:val="Основной текст с отступом Знак1"/>
    <w:basedOn w:val="a0"/>
    <w:semiHidden/>
    <w:rsid w:val="0029136A"/>
    <w:rPr>
      <w:rFonts w:ascii="Calibri" w:eastAsia="Times New Roman" w:hAnsi="Calibri" w:cs="Times New Roman"/>
      <w:lang w:eastAsia="ru-RU"/>
    </w:rPr>
  </w:style>
  <w:style w:type="character" w:customStyle="1" w:styleId="1b">
    <w:name w:val="Схема документа Знак1"/>
    <w:basedOn w:val="a0"/>
    <w:uiPriority w:val="99"/>
    <w:semiHidden/>
    <w:rsid w:val="002913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Текст сноски Знак1"/>
    <w:basedOn w:val="a0"/>
    <w:uiPriority w:val="99"/>
    <w:semiHidden/>
    <w:rsid w:val="0029136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d">
    <w:name w:val="Тема примечания Знак1"/>
    <w:basedOn w:val="16"/>
    <w:uiPriority w:val="99"/>
    <w:semiHidden/>
    <w:rsid w:val="0029136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customStyle="1" w:styleId="212">
    <w:name w:val="Сетка таблицы21"/>
    <w:basedOn w:val="a1"/>
    <w:rsid w:val="002913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E80D713D77853DB4BA9D58E9B2FCBEF5DBE76C4407329C70D1D523B73F2819A8EBDF05A8DA850KCI" TargetMode="External"/><Relationship Id="rId18" Type="http://schemas.openxmlformats.org/officeDocument/2006/relationships/hyperlink" Target="consultantplus://offline/ref=89C0D90A2EAF4B15360C03165CB530466142053D8292AFF06BEFEF3DCCF9D0F3248D0EB7AE976C2DB5486CZCC1O" TargetMode="External"/><Relationship Id="rId26" Type="http://schemas.openxmlformats.org/officeDocument/2006/relationships/hyperlink" Target="http://www.komobr46.ru" TargetMode="External"/><Relationship Id="rId39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hyperlink" Target="consultantplus://offline/ref=E155A9315847A9A297B06B0D5965D3ED024AF0B7B1443EFB953CFF354966F00E7DC64ABC396B9CDDkFX9G" TargetMode="External"/><Relationship Id="rId42" Type="http://schemas.openxmlformats.org/officeDocument/2006/relationships/hyperlink" Target="consultantplus://offline/ref=B09ED5B07246FB2A0D2E190E7D4A32D84CBDD301C81E3E1C47BE2E9BB068E1ADC13E3E36B03677CBF0qE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consultantplus://offline/ref=89C0D90A2EAF4B15360C03165CB530466142053D829FA9FC68EFEF3DCCF9D0F3248D0EB7AE976C2DB5486CZCC1O" TargetMode="External"/><Relationship Id="rId25" Type="http://schemas.openxmlformats.org/officeDocument/2006/relationships/hyperlink" Target="http://www.komobr46.ru" TargetMode="External"/><Relationship Id="rId33" Type="http://schemas.openxmlformats.org/officeDocument/2006/relationships/hyperlink" Target="consultantplus://offline/ref=55C29EA2E8141119FCBF12D513D7E0DE6388757517534F5DED2E0E3AFEE34EF620991FF39BDC1784SEZAG" TargetMode="External"/><Relationship Id="rId38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C0D90A2EAF4B15360C03165CB530466142053D8292AFF06BEFEF3DCCF9D0F3248D0EB7AE976C2DB5486CZCC1O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://www.komobr46.ru" TargetMode="External"/><Relationship Id="rId41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B16DD7188972C3FF4DF371A1CEAE3582F95045EDBE1F5A8845B49D937295616D5F48F25EA7S004H" TargetMode="External"/><Relationship Id="rId24" Type="http://schemas.openxmlformats.org/officeDocument/2006/relationships/hyperlink" Target="http://www.komobr46.ru" TargetMode="External"/><Relationship Id="rId32" Type="http://schemas.openxmlformats.org/officeDocument/2006/relationships/hyperlink" Target="consultantplus://offline/ref=9397D2148CF94D07357CA43C4EABEF7230E8837B6B24ABD5E5A4C9E13A84462937931382C0E7C14F1DFF9886x6VAG" TargetMode="External"/><Relationship Id="rId37" Type="http://schemas.openxmlformats.org/officeDocument/2006/relationships/chart" Target="charts/chart4.xml"/><Relationship Id="rId40" Type="http://schemas.openxmlformats.org/officeDocument/2006/relationships/chart" Target="charts/chart7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chart" Target="charts/chart1.xml"/><Relationship Id="rId28" Type="http://schemas.openxmlformats.org/officeDocument/2006/relationships/hyperlink" Target="http://www.komobr46.ru" TargetMode="External"/><Relationship Id="rId36" Type="http://schemas.openxmlformats.org/officeDocument/2006/relationships/hyperlink" Target="consultantplus://offline/ref=9397D2148CF94D07357CA43C4EABEF7230E8837B6B24ABD5E5A4C9E13A84462937931382C0E7C14F1DFF9886x6VAG" TargetMode="External"/><Relationship Id="rId10" Type="http://schemas.openxmlformats.org/officeDocument/2006/relationships/hyperlink" Target="consultantplus://offline/ref=BC79AE9F969264978311EE8C9DA85D884304E3FD85C71E1B76548C7E788CA07BDDAF9FD0968Cy5xBH" TargetMode="External"/><Relationship Id="rId19" Type="http://schemas.openxmlformats.org/officeDocument/2006/relationships/image" Target="media/image2.png"/><Relationship Id="rId31" Type="http://schemas.openxmlformats.org/officeDocument/2006/relationships/chart" Target="charts/chart3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6C79F67A8BC75259520BE644F3C17F2EA03082A4426822A13798dEABH" TargetMode="External"/><Relationship Id="rId14" Type="http://schemas.openxmlformats.org/officeDocument/2006/relationships/hyperlink" Target="consultantplus://offline/ref=EC63D71CA7652F402F8F30AF8817571BB0995D4307C24084A2A5DFCFC5R1N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://www.komobr46.ru" TargetMode="External"/><Relationship Id="rId30" Type="http://schemas.openxmlformats.org/officeDocument/2006/relationships/chart" Target="charts/chart2.xml"/><Relationship Id="rId35" Type="http://schemas.openxmlformats.org/officeDocument/2006/relationships/hyperlink" Target="http://ru.wikipedia.org/wiki/%D0%9F%D0%B0%D1%80%D0%B0%D0%BC%D0%B5%D1%82%D1%80" TargetMode="External"/><Relationship Id="rId43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ltuhova\Desktop\&#1088;&#1072;&#1073;&#1086;&#1095;&#1080;&#1081;%20&#1089;&#1090;&#1086;&#1083;\&#1048;.&#1040;.&#1040;&#1083;&#1090;&#1091;&#1093;&#1086;&#1074;&#1072;\&#1044;&#1054;&#1050;&#1051;&#1040;&#1044;\5%20&#1087;&#1091;&#1085;&#1082;&#1090;%20&#1076;&#1086;&#1082;&#1083;&#1072;&#1076;&#1072;\5&#1087;.%20&#1076;&#1086;&#1082;&#1083;&#1072;&#1076;&#1072;%202017&#1075;\&#1050;&#1085;&#1080;&#1075;&#1072;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00" baseline="0"/>
            </a:pPr>
            <a:r>
              <a:rPr lang="ru-RU" sz="1300" b="1" i="0" baseline="0">
                <a:latin typeface="Times New Roman" pitchFamily="18" charset="0"/>
              </a:rPr>
              <a:t>Соотношение проверок, по результатам которых не выявлены нарушения законодательства, и проверок, по результатам которых направлены предписания об устранении выявленных нарушений</a:t>
            </a:r>
          </a:p>
        </c:rich>
      </c:tx>
      <c:overlay val="0"/>
    </c:title>
    <c:autoTitleDeleted val="0"/>
    <c:view3D>
      <c:rotX val="10"/>
      <c:rotY val="20"/>
      <c:rAngAx val="0"/>
      <c:perspective val="2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'1'!$A$3</c:f>
              <c:strCache>
                <c:ptCount val="1"/>
                <c:pt idx="0">
                  <c:v>Количество проверок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799410029498525E-2"/>
                  <c:y val="0.112428618616342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662733529990172E-3"/>
                  <c:y val="9.48616469575388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8662733529990172E-3"/>
                  <c:y val="0.196750082578599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'1'!$B$2:$D$2</c:f>
              <c:strCache>
                <c:ptCount val="3"/>
                <c:pt idx="0">
                  <c:v>I полугодие</c:v>
                </c:pt>
                <c:pt idx="1">
                  <c:v>II полугодие</c:v>
                </c:pt>
                <c:pt idx="2">
                  <c:v>Год</c:v>
                </c:pt>
              </c:strCache>
            </c:strRef>
          </c:cat>
          <c:val>
            <c:numRef>
              <c:f>'1'!$B$3:$D$3</c:f>
              <c:numCache>
                <c:formatCode>General</c:formatCode>
                <c:ptCount val="3"/>
                <c:pt idx="0">
                  <c:v>112</c:v>
                </c:pt>
                <c:pt idx="1">
                  <c:v>116</c:v>
                </c:pt>
                <c:pt idx="2">
                  <c:v>228</c:v>
                </c:pt>
              </c:numCache>
            </c:numRef>
          </c:val>
        </c:ser>
        <c:ser>
          <c:idx val="1"/>
          <c:order val="1"/>
          <c:tx>
            <c:strRef>
              <c:f>'1'!$A$4</c:f>
              <c:strCache>
                <c:ptCount val="1"/>
                <c:pt idx="0">
                  <c:v>Количество предписаний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2930186823992137E-2"/>
                  <c:y val="-2.10803659905641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8997050147492701E-2"/>
                  <c:y val="-2.10803659905641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063913470993119E-2"/>
                  <c:y val="-2.4593760322324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'1'!$B$2:$D$2</c:f>
              <c:strCache>
                <c:ptCount val="3"/>
                <c:pt idx="0">
                  <c:v>I полугодие</c:v>
                </c:pt>
                <c:pt idx="1">
                  <c:v>II полугодие</c:v>
                </c:pt>
                <c:pt idx="2">
                  <c:v>Год</c:v>
                </c:pt>
              </c:strCache>
            </c:strRef>
          </c:cat>
          <c:val>
            <c:numRef>
              <c:f>'1'!$B$4:$D$4</c:f>
              <c:numCache>
                <c:formatCode>General</c:formatCode>
                <c:ptCount val="3"/>
                <c:pt idx="0">
                  <c:v>60</c:v>
                </c:pt>
                <c:pt idx="1">
                  <c:v>15</c:v>
                </c:pt>
                <c:pt idx="2">
                  <c:v>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8566656"/>
        <c:axId val="139481856"/>
        <c:axId val="162422272"/>
      </c:bar3DChart>
      <c:catAx>
        <c:axId val="1385666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39481856"/>
        <c:crosses val="autoZero"/>
        <c:auto val="1"/>
        <c:lblAlgn val="ctr"/>
        <c:lblOffset val="100"/>
        <c:noMultiLvlLbl val="0"/>
      </c:catAx>
      <c:valAx>
        <c:axId val="139481856"/>
        <c:scaling>
          <c:orientation val="minMax"/>
          <c:max val="400"/>
        </c:scaling>
        <c:delete val="0"/>
        <c:axPos val="l"/>
        <c:numFmt formatCode="General" sourceLinked="1"/>
        <c:majorTickMark val="out"/>
        <c:minorTickMark val="none"/>
        <c:tickLblPos val="nextTo"/>
        <c:crossAx val="138566656"/>
        <c:crosses val="autoZero"/>
        <c:crossBetween val="between"/>
      </c:valAx>
      <c:serAx>
        <c:axId val="162422272"/>
        <c:scaling>
          <c:orientation val="minMax"/>
        </c:scaling>
        <c:delete val="1"/>
        <c:axPos val="b"/>
        <c:majorTickMark val="out"/>
        <c:minorTickMark val="none"/>
        <c:tickLblPos val="nextTo"/>
        <c:crossAx val="139481856"/>
        <c:crosses val="autoZero"/>
      </c:serAx>
    </c:plotArea>
    <c:legend>
      <c:legendPos val="b"/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Динамика количества нарушений требований законодательства РФ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в сфере образования</a:t>
            </a:r>
          </a:p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2015-2017г.г.</a:t>
            </a:r>
            <a:r>
              <a:rPr lang="ru-RU" sz="1200" baseline="0"/>
              <a:t> </a:t>
            </a:r>
            <a:r>
              <a:rPr lang="ru-RU" sz="1200"/>
              <a:t> </a:t>
            </a:r>
          </a:p>
        </c:rich>
      </c:tx>
      <c:layout>
        <c:manualLayout>
          <c:xMode val="edge"/>
          <c:yMode val="edge"/>
          <c:x val="0.12333333333333334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291840"/>
        <c:axId val="156293760"/>
      </c:barChart>
      <c:catAx>
        <c:axId val="156291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6293760"/>
        <c:crosses val="autoZero"/>
        <c:auto val="1"/>
        <c:lblAlgn val="ctr"/>
        <c:lblOffset val="100"/>
        <c:noMultiLvlLbl val="0"/>
      </c:catAx>
      <c:valAx>
        <c:axId val="156293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62918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10"/>
      <c:depthPercent val="100"/>
      <c:rAngAx val="1"/>
    </c:view3D>
    <c:floor>
      <c:thickness val="0"/>
      <c:spPr>
        <a:solidFill>
          <a:sysClr val="window" lastClr="FFFFFF">
            <a:alpha val="0"/>
          </a:sysClr>
        </a:solidFill>
        <a:ln w="9525">
          <a:noFill/>
        </a:ln>
        <a:scene3d>
          <a:camera prst="orthographicFront"/>
          <a:lightRig rig="threePt" dir="t"/>
        </a:scene3d>
        <a:sp3d prstMaterial="powder">
          <a:contourClr>
            <a:srgbClr val="000000"/>
          </a:contourClr>
        </a:sp3d>
      </c:spPr>
    </c:floor>
    <c:sideWall>
      <c:thickness val="0"/>
      <c:spPr>
        <a:solidFill>
          <a:sysClr val="window" lastClr="FFFFFF"/>
        </a:solidFill>
        <a:ln w="25400">
          <a:noFill/>
        </a:ln>
        <a:scene3d>
          <a:camera prst="orthographicFront"/>
          <a:lightRig rig="threePt" dir="t"/>
        </a:scene3d>
        <a:sp3d prstMaterial="powder"/>
      </c:spPr>
    </c:sideWall>
    <c:backWall>
      <c:thickness val="0"/>
      <c:spPr>
        <a:solidFill>
          <a:sysClr val="window" lastClr="FFFFFF"/>
        </a:solidFill>
        <a:ln w="25400">
          <a:noFill/>
        </a:ln>
        <a:scene3d>
          <a:camera prst="orthographicFront"/>
          <a:lightRig rig="threePt" dir="t"/>
        </a:scene3d>
        <a:sp3d prstMaterial="powder"/>
      </c:spPr>
    </c:backWall>
    <c:plotArea>
      <c:layout>
        <c:manualLayout>
          <c:layoutTarget val="inner"/>
          <c:xMode val="edge"/>
          <c:yMode val="edge"/>
          <c:x val="7.4375229149571398E-2"/>
          <c:y val="0.1049524033376425"/>
          <c:w val="0.91806901009254049"/>
          <c:h val="0.838840435183069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Сравнительный анализ проведенных предупредительных мероприятий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etal"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 prstMaterial="metal">
                <a:bevelT/>
                <a:bevelB/>
              </a:sp3d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 prstMaterial="metal">
                <a:bevelT/>
                <a:bevelB/>
              </a:sp3d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 prstMaterial="metal">
                <a:bevelT/>
                <a:bevelB/>
              </a:sp3d>
            </c:spPr>
          </c:dPt>
          <c:dLbls>
            <c:dLbl>
              <c:idx val="0"/>
              <c:layout>
                <c:manualLayout>
                  <c:x val="0"/>
                  <c:y val="-3.1662269129287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6555740432612306E-3"/>
                  <c:y val="-4.92524186455584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092623405435388E-2"/>
                  <c:y val="-3.8698328935795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781</c:v>
                </c:pt>
                <c:pt idx="1">
                  <c:v>681</c:v>
                </c:pt>
                <c:pt idx="2">
                  <c:v>465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0447104"/>
        <c:axId val="162400128"/>
        <c:axId val="0"/>
      </c:bar3DChart>
      <c:catAx>
        <c:axId val="1604471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2400128"/>
        <c:crosses val="autoZero"/>
        <c:auto val="1"/>
        <c:lblAlgn val="ctr"/>
        <c:lblOffset val="100"/>
        <c:noMultiLvlLbl val="0"/>
      </c:catAx>
      <c:valAx>
        <c:axId val="162400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0447104"/>
        <c:crosses val="autoZero"/>
        <c:crossBetween val="between"/>
      </c:valAx>
      <c:spPr>
        <a:noFill/>
        <a:ln w="25361">
          <a:noFill/>
        </a:ln>
      </c:spPr>
    </c:plotArea>
    <c:legend>
      <c:legendPos val="b"/>
      <c:layout>
        <c:manualLayout>
          <c:xMode val="edge"/>
          <c:yMode val="edge"/>
          <c:x val="0.16870441598026056"/>
          <c:y val="0.92447522482566613"/>
          <c:w val="0.70918048550382817"/>
          <c:h val="5.5223733948334477E-2"/>
        </c:manualLayout>
      </c:layout>
      <c:overlay val="0"/>
      <c:txPr>
        <a:bodyPr/>
        <a:lstStyle/>
        <a:p>
          <a:pPr>
            <a:defRPr sz="1398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ysClr val="window" lastClr="FFFFFF">
        <a:alpha val="0"/>
      </a:sysClr>
    </a:solidFill>
    <a:ln>
      <a:noFill/>
    </a:ln>
    <a:scene3d>
      <a:camera prst="orthographicFront"/>
      <a:lightRig rig="threePt" dir="t"/>
    </a:scene3d>
    <a:sp3d prstMaterial="plastic"/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Отклонение значения показателей по параметру</a:t>
            </a:r>
            <a:r>
              <a:rPr lang="ru-RU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"Оценка эффективности системы комплексного надзора (контроля)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в сфере образования в отношении юридических лиц  (ЮЛ)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на территории Курской области"  </a:t>
            </a:r>
            <a:endParaRPr lang="ru-RU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Значение отклонения </c:v>
                </c:pt>
              </c:strCache>
            </c:strRef>
          </c:tx>
          <c:invertIfNegative val="0"/>
          <c:cat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1.3</c:v>
                </c:pt>
                <c:pt idx="1">
                  <c:v>2.2999999999999998</c:v>
                </c:pt>
                <c:pt idx="2">
                  <c:v>-21.8</c:v>
                </c:pt>
                <c:pt idx="3">
                  <c:v>6.2</c:v>
                </c:pt>
                <c:pt idx="4">
                  <c:v>-6.9</c:v>
                </c:pt>
                <c:pt idx="5">
                  <c:v>-88.9</c:v>
                </c:pt>
                <c:pt idx="6">
                  <c:v>-112.5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-2</c:v>
                </c:pt>
                <c:pt idx="12">
                  <c:v>-0.3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noFill/>
          </c:spPr>
          <c:invertIfNegative val="0"/>
          <c:cat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noFill/>
          </c:spPr>
          <c:invertIfNegative val="0"/>
          <c:cat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5420160"/>
        <c:axId val="178018176"/>
        <c:axId val="0"/>
      </c:bar3DChart>
      <c:catAx>
        <c:axId val="175420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8018176"/>
        <c:crosses val="autoZero"/>
        <c:auto val="1"/>
        <c:lblAlgn val="ctr"/>
        <c:lblOffset val="100"/>
        <c:noMultiLvlLbl val="0"/>
      </c:catAx>
      <c:valAx>
        <c:axId val="178018176"/>
        <c:scaling>
          <c:orientation val="minMax"/>
          <c:max val="20"/>
          <c:min val="-1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420160"/>
        <c:crosses val="autoZero"/>
        <c:crossBetween val="between"/>
        <c:majorUnit val="10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Отклонение значения показателей по параметру</a:t>
            </a:r>
            <a:r>
              <a:rPr lang="ru-RU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"Оценка эффективности работы экспертов"  </a:t>
            </a:r>
            <a:endParaRPr lang="ru-RU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Значение отклонения </c:v>
                </c:pt>
              </c:strCache>
            </c:strRef>
          </c:tx>
          <c:invertIfNegative val="0"/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-1.8</c:v>
                </c:pt>
                <c:pt idx="1">
                  <c:v>17.5</c:v>
                </c:pt>
                <c:pt idx="2">
                  <c:v>-18</c:v>
                </c:pt>
                <c:pt idx="3">
                  <c:v>0.5</c:v>
                </c:pt>
                <c:pt idx="4">
                  <c:v>41.9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noFill/>
          </c:spPr>
          <c:invertIfNegative val="0"/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noFill/>
          </c:spPr>
          <c:invertIfNegative val="0"/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8238208"/>
        <c:axId val="225595776"/>
        <c:axId val="0"/>
      </c:bar3DChart>
      <c:catAx>
        <c:axId val="198238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5595776"/>
        <c:crosses val="autoZero"/>
        <c:auto val="1"/>
        <c:lblAlgn val="ctr"/>
        <c:lblOffset val="100"/>
        <c:noMultiLvlLbl val="0"/>
      </c:catAx>
      <c:valAx>
        <c:axId val="225595776"/>
        <c:scaling>
          <c:orientation val="minMax"/>
          <c:max val="50"/>
          <c:min val="-2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8238208"/>
        <c:crosses val="autoZero"/>
        <c:crossBetween val="between"/>
        <c:majorUnit val="10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Отклонение значения показателей по параметру</a:t>
            </a:r>
            <a:r>
              <a:rPr lang="ru-RU" sz="11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  <a:p>
            <a:pPr>
              <a:defRPr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"Оценка эффективности системы  предупредительных мер, проводимых органом исполнительной власти субъекта Российской Федерации, осуществляющим переданные полномочия Российской Федерации в сфере образования"  </a:t>
            </a:r>
            <a:endParaRPr lang="ru-RU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Значение отклонения </c:v>
                </c:pt>
              </c:strCache>
            </c:strRef>
          </c:tx>
          <c:invertIfNegative val="0"/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0</c:v>
                </c:pt>
                <c:pt idx="1">
                  <c:v>9</c:v>
                </c:pt>
                <c:pt idx="2">
                  <c:v>-10</c:v>
                </c:pt>
                <c:pt idx="3">
                  <c:v>-2</c:v>
                </c:pt>
                <c:pt idx="4">
                  <c:v>-60</c:v>
                </c:pt>
                <c:pt idx="5">
                  <c:v>-10.6</c:v>
                </c:pt>
                <c:pt idx="6">
                  <c:v>-18</c:v>
                </c:pt>
                <c:pt idx="7">
                  <c:v>3.8</c:v>
                </c:pt>
                <c:pt idx="8">
                  <c:v>2.5</c:v>
                </c:pt>
                <c:pt idx="9">
                  <c:v>-6</c:v>
                </c:pt>
                <c:pt idx="10">
                  <c:v>3</c:v>
                </c:pt>
                <c:pt idx="11">
                  <c:v>0.5</c:v>
                </c:pt>
                <c:pt idx="12">
                  <c:v>-42</c:v>
                </c:pt>
                <c:pt idx="13">
                  <c:v>-23.2</c:v>
                </c:pt>
                <c:pt idx="14">
                  <c:v>-33.299999999999997</c:v>
                </c:pt>
                <c:pt idx="1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noFill/>
          </c:spPr>
          <c:invertIfNegative val="0"/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Лист1!$C$2:$C$17</c:f>
              <c:numCache>
                <c:formatCode>General</c:formatCode>
                <c:ptCount val="1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noFill/>
          </c:spPr>
          <c:invertIfNegative val="0"/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Лист1!$D$2:$D$17</c:f>
              <c:numCache>
                <c:formatCode>General</c:formatCode>
                <c:ptCount val="1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2121856"/>
        <c:axId val="272123392"/>
        <c:axId val="0"/>
      </c:bar3DChart>
      <c:catAx>
        <c:axId val="272121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2123392"/>
        <c:crosses val="autoZero"/>
        <c:auto val="1"/>
        <c:lblAlgn val="ctr"/>
        <c:lblOffset val="100"/>
        <c:noMultiLvlLbl val="0"/>
      </c:catAx>
      <c:valAx>
        <c:axId val="272123392"/>
        <c:scaling>
          <c:orientation val="minMax"/>
          <c:max val="30"/>
          <c:min val="-3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2121856"/>
        <c:crosses val="autoZero"/>
        <c:crossBetween val="between"/>
        <c:majorUnit val="5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ysClr val="window" lastClr="FFFFFF"/>
    </a:solidFill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Среднеарифметические</a:t>
            </a:r>
            <a:r>
              <a:rPr lang="ru-RU" sz="11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показатели эффективности контрольно-надзорных мероприятий и государственных услуг в сфере образования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(квалиметрические шкалы)</a:t>
            </a:r>
            <a:endParaRPr lang="ru-RU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I.1</c:v>
                </c:pt>
                <c:pt idx="1">
                  <c:v>I.2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64</c:v>
                </c:pt>
                <c:pt idx="1">
                  <c:v>73.8</c:v>
                </c:pt>
                <c:pt idx="2">
                  <c:v>69.099999999999994</c:v>
                </c:pt>
                <c:pt idx="3">
                  <c:v>67.8</c:v>
                </c:pt>
                <c:pt idx="4">
                  <c:v>72.599999999999994</c:v>
                </c:pt>
                <c:pt idx="5">
                  <c:v>52.6</c:v>
                </c:pt>
                <c:pt idx="6">
                  <c:v>94.5</c:v>
                </c:pt>
                <c:pt idx="7">
                  <c:v>49.8</c:v>
                </c:pt>
                <c:pt idx="8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I.1</c:v>
                </c:pt>
                <c:pt idx="1">
                  <c:v>I.2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72.599999999999994</c:v>
                </c:pt>
                <c:pt idx="1">
                  <c:v>81.099999999999994</c:v>
                </c:pt>
                <c:pt idx="2">
                  <c:v>71.2</c:v>
                </c:pt>
                <c:pt idx="3">
                  <c:v>71.099999999999994</c:v>
                </c:pt>
                <c:pt idx="4">
                  <c:v>69.8</c:v>
                </c:pt>
                <c:pt idx="5">
                  <c:v>68.5</c:v>
                </c:pt>
                <c:pt idx="6">
                  <c:v>91.7</c:v>
                </c:pt>
                <c:pt idx="7">
                  <c:v>51.8</c:v>
                </c:pt>
                <c:pt idx="8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I.1</c:v>
                </c:pt>
                <c:pt idx="1">
                  <c:v>I.2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59.6</c:v>
                </c:pt>
                <c:pt idx="1">
                  <c:v>67.400000000000006</c:v>
                </c:pt>
                <c:pt idx="2">
                  <c:v>81.3</c:v>
                </c:pt>
                <c:pt idx="3">
                  <c:v>59.4</c:v>
                </c:pt>
                <c:pt idx="4">
                  <c:v>73.3</c:v>
                </c:pt>
                <c:pt idx="5">
                  <c:v>53.9</c:v>
                </c:pt>
                <c:pt idx="6">
                  <c:v>94.8</c:v>
                </c:pt>
                <c:pt idx="7">
                  <c:v>52.2</c:v>
                </c:pt>
                <c:pt idx="8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I.1</c:v>
                </c:pt>
                <c:pt idx="1">
                  <c:v>I.2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42.7</c:v>
                </c:pt>
                <c:pt idx="1">
                  <c:v>71.900000000000006</c:v>
                </c:pt>
                <c:pt idx="2">
                  <c:v>69.400000000000006</c:v>
                </c:pt>
                <c:pt idx="3">
                  <c:v>59.2</c:v>
                </c:pt>
                <c:pt idx="4">
                  <c:v>72.400000000000006</c:v>
                </c:pt>
                <c:pt idx="5">
                  <c:v>58.9</c:v>
                </c:pt>
                <c:pt idx="6">
                  <c:v>95.5</c:v>
                </c:pt>
                <c:pt idx="7">
                  <c:v>40.6</c:v>
                </c:pt>
                <c:pt idx="8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7853184"/>
        <c:axId val="299995520"/>
      </c:radarChart>
      <c:catAx>
        <c:axId val="287853184"/>
        <c:scaling>
          <c:orientation val="minMax"/>
        </c:scaling>
        <c:delete val="0"/>
        <c:axPos val="b"/>
        <c:majorGridlines/>
        <c:numFmt formatCode="dd/mm/yyyy" sourceLinked="1"/>
        <c:majorTickMark val="out"/>
        <c:minorTickMark val="none"/>
        <c:tickLblPos val="nextTo"/>
        <c:crossAx val="299995520"/>
        <c:crosses val="autoZero"/>
        <c:auto val="1"/>
        <c:lblAlgn val="ctr"/>
        <c:lblOffset val="100"/>
        <c:noMultiLvlLbl val="0"/>
      </c:catAx>
      <c:valAx>
        <c:axId val="299995520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287853184"/>
        <c:crosses val="autoZero"/>
        <c:crossBetween val="between"/>
        <c:majorUnit val="20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анализа эффективности комплексного контроля (надзора) в сфере образования в отношении образовательных организаций, находящихся на территории региона, и качества оказываемых государственных услуг 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Word]Лист1'!$H$1</c:f>
              <c:strCache>
                <c:ptCount val="1"/>
                <c:pt idx="0">
                  <c:v>средняя эффективность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tx1"/>
              </a:solidFill>
            </a:ln>
          </c:spPr>
          <c:invertIfNegative val="0"/>
          <c:val>
            <c:numRef>
              <c:f>'[Диаграмма в Microsoft Word]Лист1'!$B$2</c:f>
              <c:numCache>
                <c:formatCode>General</c:formatCode>
                <c:ptCount val="1"/>
                <c:pt idx="0">
                  <c:v>42.7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Word]Лист1'!$I$1</c:f>
              <c:strCache>
                <c:ptCount val="1"/>
                <c:pt idx="0">
                  <c:v>высокая эффективность показателя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/>
              </a:solidFill>
            </a:ln>
          </c:spPr>
          <c:invertIfNegative val="0"/>
          <c:val>
            <c:numRef>
              <c:f>'[Диаграмма в Microsoft Word]Лист1'!$C$2</c:f>
              <c:numCache>
                <c:formatCode>General</c:formatCode>
                <c:ptCount val="1"/>
                <c:pt idx="0">
                  <c:v>71.900000000000006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Word]Лист1'!$I$1</c:f>
              <c:strCache>
                <c:ptCount val="1"/>
                <c:pt idx="0">
                  <c:v>высокая эффективность показателя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/>
              </a:solidFill>
            </a:ln>
          </c:spPr>
          <c:invertIfNegative val="0"/>
          <c:val>
            <c:numRef>
              <c:f>'[Диаграмма в Microsoft Word]Лист1'!$D$2</c:f>
              <c:numCache>
                <c:formatCode>General</c:formatCode>
                <c:ptCount val="1"/>
                <c:pt idx="0">
                  <c:v>69.400000000000006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Word]Лист1'!$I$1</c:f>
              <c:strCache>
                <c:ptCount val="1"/>
                <c:pt idx="0">
                  <c:v>высокая эффективность показателя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/>
              </a:solidFill>
            </a:ln>
          </c:spPr>
          <c:invertIfNegative val="0"/>
          <c:val>
            <c:numRef>
              <c:f>'[Диаграмма в Microsoft Word]Лист1'!$E$2</c:f>
              <c:numCache>
                <c:formatCode>General</c:formatCode>
                <c:ptCount val="1"/>
                <c:pt idx="0">
                  <c:v>59.2</c:v>
                </c:pt>
              </c:numCache>
            </c:numRef>
          </c:val>
        </c:ser>
        <c:ser>
          <c:idx val="4"/>
          <c:order val="4"/>
          <c:tx>
            <c:strRef>
              <c:f>'[Диаграмма в Microsoft Word]Лист1'!$I$1</c:f>
              <c:strCache>
                <c:ptCount val="1"/>
                <c:pt idx="0">
                  <c:v>высокая эффективность показателя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/>
              </a:solidFill>
            </a:ln>
          </c:spPr>
          <c:invertIfNegative val="0"/>
          <c:val>
            <c:numRef>
              <c:f>'[Диаграмма в Microsoft Word]Лист1'!$F$2</c:f>
              <c:numCache>
                <c:formatCode>General</c:formatCode>
                <c:ptCount val="1"/>
                <c:pt idx="0">
                  <c:v>72.400000000000006</c:v>
                </c:pt>
              </c:numCache>
            </c:numRef>
          </c:val>
        </c:ser>
        <c:ser>
          <c:idx val="5"/>
          <c:order val="5"/>
          <c:tx>
            <c:strRef>
              <c:f>'[Диаграмма в Microsoft Word]Лист1'!$J$1</c:f>
              <c:strCache>
                <c:ptCount val="1"/>
                <c:pt idx="0">
                  <c:v>очень высокая эффективность показателя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</c:spPr>
          <c:invertIfNegative val="0"/>
          <c:val>
            <c:numRef>
              <c:f>'[Диаграмма в Microsoft Word]Лист1'!$H$2</c:f>
              <c:numCache>
                <c:formatCode>General</c:formatCode>
                <c:ptCount val="1"/>
                <c:pt idx="0">
                  <c:v>95.5</c:v>
                </c:pt>
              </c:numCache>
            </c:numRef>
          </c:val>
        </c:ser>
        <c:ser>
          <c:idx val="6"/>
          <c:order val="6"/>
          <c:tx>
            <c:strRef>
              <c:f>'[Диаграмма в Microsoft Word]Лист1'!$H$1</c:f>
              <c:strCache>
                <c:ptCount val="1"/>
                <c:pt idx="0">
                  <c:v>средняя эффективность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tx1"/>
              </a:solidFill>
            </a:ln>
          </c:spPr>
          <c:invertIfNegative val="0"/>
          <c:val>
            <c:numRef>
              <c:f>'[Диаграмма в Microsoft Word]Лист1'!$I$2</c:f>
              <c:numCache>
                <c:formatCode>General</c:formatCode>
                <c:ptCount val="1"/>
                <c:pt idx="0">
                  <c:v>40.6</c:v>
                </c:pt>
              </c:numCache>
            </c:numRef>
          </c:val>
        </c:ser>
        <c:ser>
          <c:idx val="7"/>
          <c:order val="7"/>
          <c:tx>
            <c:strRef>
              <c:f>'[Диаграмма в Microsoft Word]Лист1'!$J$1</c:f>
              <c:strCache>
                <c:ptCount val="1"/>
                <c:pt idx="0">
                  <c:v>очень высокая эффективность показателя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</c:spPr>
          <c:invertIfNegative val="0"/>
          <c:val>
            <c:numRef>
              <c:f>'[Диаграмма в Microsoft Word]Лист1'!$J$2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0289024"/>
        <c:axId val="300309888"/>
      </c:barChart>
      <c:catAx>
        <c:axId val="300289024"/>
        <c:scaling>
          <c:orientation val="minMax"/>
        </c:scaling>
        <c:delete val="1"/>
        <c:axPos val="b"/>
        <c:majorTickMark val="out"/>
        <c:minorTickMark val="none"/>
        <c:tickLblPos val="nextTo"/>
        <c:crossAx val="300309888"/>
        <c:crosses val="autoZero"/>
        <c:auto val="1"/>
        <c:lblAlgn val="ctr"/>
        <c:lblOffset val="100"/>
        <c:noMultiLvlLbl val="0"/>
      </c:catAx>
      <c:valAx>
        <c:axId val="300309888"/>
        <c:scaling>
          <c:orientation val="minMax"/>
          <c:max val="100"/>
        </c:scaling>
        <c:delete val="0"/>
        <c:axPos val="l"/>
        <c:numFmt formatCode="General" sourceLinked="1"/>
        <c:majorTickMark val="out"/>
        <c:minorTickMark val="none"/>
        <c:tickLblPos val="nextTo"/>
        <c:crossAx val="300289024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65637904636920386"/>
          <c:y val="0.28298462692163479"/>
          <c:w val="0.32695428696412948"/>
          <c:h val="0.55045256381417573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CF150-74DC-4208-AEF1-E2BD7919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10643</TotalTime>
  <Pages>75</Pages>
  <Words>21794</Words>
  <Characters>124229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Вячеславович Иванов</dc:creator>
  <cp:keywords/>
  <dc:description/>
  <cp:lastModifiedBy>Дмитрий Вячеславович Иванов</cp:lastModifiedBy>
  <cp:revision>98</cp:revision>
  <cp:lastPrinted>2018-02-05T15:09:00Z</cp:lastPrinted>
  <dcterms:created xsi:type="dcterms:W3CDTF">2016-02-04T06:00:00Z</dcterms:created>
  <dcterms:modified xsi:type="dcterms:W3CDTF">2018-02-15T09:52:00Z</dcterms:modified>
</cp:coreProperties>
</file>