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&lt;Письмо&gt; Минпросвещения России от 29.12.2022 N АБ-3915/06</w:t>
              <w:br/>
              <w:t xml:space="preserve">"О направлении методических рекомендаций"</w:t>
              <w:br/>
              <w:t xml:space="preserve">(вместе с "Методическими рекомендациями по внедрению системы персонифицированного учета и персонифицированного финансирования дополнительного образования детей")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23.01.2023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ПРОСВЕЩЕНИЯ РОССИЙСКОЙ ФЕДЕРАЦИИ</w:t>
      </w:r>
    </w:p>
    <w:p>
      <w:pPr>
        <w:pStyle w:val="2"/>
        <w:jc w:val="center"/>
      </w:pPr>
      <w:r>
        <w:rPr>
          <w:sz w:val="20"/>
        </w:rPr>
      </w:r>
    </w:p>
    <w:p>
      <w:pPr>
        <w:pStyle w:val="2"/>
        <w:jc w:val="center"/>
      </w:pPr>
      <w:r>
        <w:rPr>
          <w:sz w:val="20"/>
        </w:rPr>
        <w:t xml:space="preserve">ПИСЬМО</w:t>
      </w:r>
    </w:p>
    <w:p>
      <w:pPr>
        <w:pStyle w:val="2"/>
        <w:jc w:val="center"/>
      </w:pPr>
      <w:r>
        <w:rPr>
          <w:sz w:val="20"/>
        </w:rPr>
        <w:t xml:space="preserve">от 29 декабря 2022 г. N АБ-3915/06</w:t>
      </w:r>
    </w:p>
    <w:p>
      <w:pPr>
        <w:pStyle w:val="2"/>
        <w:jc w:val="center"/>
      </w:pPr>
      <w:r>
        <w:rPr>
          <w:sz w:val="20"/>
        </w:rPr>
      </w:r>
    </w:p>
    <w:p>
      <w:pPr>
        <w:pStyle w:val="2"/>
        <w:jc w:val="center"/>
      </w:pPr>
      <w:r>
        <w:rPr>
          <w:sz w:val="20"/>
        </w:rPr>
        <w:t xml:space="preserve">О НАПРАВЛЕНИИ МЕТОДИЧЕСКИХ РЕКОМЕНДАЦИЙ</w:t>
      </w:r>
    </w:p>
    <w:p>
      <w:pPr>
        <w:pStyle w:val="0"/>
        <w:jc w:val="both"/>
      </w:pPr>
      <w:r>
        <w:rPr>
          <w:sz w:val="20"/>
        </w:rPr>
      </w:r>
    </w:p>
    <w:p>
      <w:pPr>
        <w:pStyle w:val="0"/>
        <w:ind w:firstLine="540"/>
        <w:jc w:val="both"/>
      </w:pPr>
      <w:r>
        <w:rPr>
          <w:sz w:val="20"/>
        </w:rPr>
        <w:t xml:space="preserve">Минпросвещения России направляет для использования в работе методические </w:t>
      </w:r>
      <w:hyperlink w:history="0" w:anchor="P18" w:tooltip="МЕТОДИЧЕСКИЕ РЕКОМЕНДАЦИИ">
        <w:r>
          <w:rPr>
            <w:sz w:val="20"/>
            <w:color w:val="0000ff"/>
          </w:rPr>
          <w:t xml:space="preserve">рекомендации</w:t>
        </w:r>
      </w:hyperlink>
      <w:r>
        <w:rPr>
          <w:sz w:val="20"/>
        </w:rPr>
        <w:t xml:space="preserve"> по внедрению системы персонифицированного учета и персонифицированного финансирования дополнительного образования детей в рамках реализации Целевой модели развития региональных систем дополнительного образования детей.</w:t>
      </w:r>
    </w:p>
    <w:p>
      <w:pPr>
        <w:pStyle w:val="0"/>
        <w:jc w:val="both"/>
      </w:pPr>
      <w:r>
        <w:rPr>
          <w:sz w:val="20"/>
        </w:rPr>
      </w:r>
    </w:p>
    <w:p>
      <w:pPr>
        <w:pStyle w:val="0"/>
        <w:jc w:val="right"/>
      </w:pPr>
      <w:r>
        <w:rPr>
          <w:sz w:val="20"/>
        </w:rPr>
        <w:t xml:space="preserve">А.В.БУГАЕВ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bookmarkStart w:id="18" w:name="P18"/>
    <w:bookmarkEnd w:id="18"/>
    <w:p>
      <w:pPr>
        <w:pStyle w:val="2"/>
        <w:jc w:val="center"/>
      </w:pPr>
      <w:r>
        <w:rPr>
          <w:sz w:val="20"/>
        </w:rPr>
        <w:t xml:space="preserve">МЕТОДИЧЕСКИЕ РЕКОМЕНДАЦИИ</w:t>
      </w:r>
    </w:p>
    <w:p>
      <w:pPr>
        <w:pStyle w:val="2"/>
        <w:jc w:val="center"/>
      </w:pPr>
      <w:r>
        <w:rPr>
          <w:sz w:val="20"/>
        </w:rPr>
        <w:t xml:space="preserve">ПО ВНЕДРЕНИЮ СИСТЕМЫ ПЕРСОНИФИЦИРОВАННОГО УЧЕТА</w:t>
      </w:r>
    </w:p>
    <w:p>
      <w:pPr>
        <w:pStyle w:val="2"/>
        <w:jc w:val="center"/>
      </w:pPr>
      <w:r>
        <w:rPr>
          <w:sz w:val="20"/>
        </w:rPr>
        <w:t xml:space="preserve">И ПЕРСОНИФИЦИРОВАННОГО ФИНАНСИРОВАНИЯ ДОПОЛНИТЕЛЬНОГО</w:t>
      </w:r>
    </w:p>
    <w:p>
      <w:pPr>
        <w:pStyle w:val="2"/>
        <w:jc w:val="center"/>
      </w:pPr>
      <w:r>
        <w:rPr>
          <w:sz w:val="20"/>
        </w:rPr>
        <w:t xml:space="preserve">ОБРАЗОВАНИЯ ДЕТЕЙ</w:t>
      </w:r>
    </w:p>
    <w:p>
      <w:pPr>
        <w:pStyle w:val="0"/>
        <w:jc w:val="both"/>
      </w:pPr>
      <w:r>
        <w:rPr>
          <w:sz w:val="20"/>
        </w:rPr>
      </w:r>
    </w:p>
    <w:p>
      <w:pPr>
        <w:pStyle w:val="2"/>
        <w:outlineLvl w:val="1"/>
        <w:jc w:val="center"/>
      </w:pPr>
      <w:r>
        <w:rPr>
          <w:sz w:val="20"/>
        </w:rPr>
        <w:t xml:space="preserve">Термины и определения</w:t>
      </w:r>
    </w:p>
    <w:p>
      <w:pPr>
        <w:pStyle w:val="0"/>
        <w:jc w:val="both"/>
      </w:pPr>
      <w:r>
        <w:rPr>
          <w:sz w:val="20"/>
        </w:rPr>
      </w:r>
    </w:p>
    <w:p>
      <w:pPr>
        <w:pStyle w:val="0"/>
        <w:ind w:firstLine="540"/>
        <w:jc w:val="both"/>
      </w:pPr>
      <w:r>
        <w:rPr>
          <w:sz w:val="20"/>
        </w:rPr>
        <w:t xml:space="preserve">Для оперативного решения задач по внедрению системы персонифицированного финансирования дополнительного образования детей (далее - ПФДО), а также качественной разработки на муниципальном уровне соответствующих нормативных правовых актов рекомендуется использовать единый понятийный аппарат:</w:t>
      </w:r>
    </w:p>
    <w:p>
      <w:pPr>
        <w:pStyle w:val="0"/>
        <w:spacing w:before="200" w:line-rule="auto"/>
        <w:ind w:firstLine="540"/>
        <w:jc w:val="both"/>
      </w:pPr>
      <w:r>
        <w:rPr>
          <w:sz w:val="20"/>
        </w:rPr>
        <w:t xml:space="preserve">ПФДО - система закрепления определенного объема средств за потребителем и их последующая передача исполнителю, реализующему дополнительную общеобразовательную программу, вне зависимости от их организационно-правовой формы, по выбору потребителя;</w:t>
      </w:r>
    </w:p>
    <w:p>
      <w:pPr>
        <w:pStyle w:val="0"/>
        <w:spacing w:before="200" w:line-rule="auto"/>
        <w:ind w:firstLine="540"/>
        <w:jc w:val="both"/>
      </w:pPr>
      <w:r>
        <w:rPr>
          <w:sz w:val="20"/>
        </w:rPr>
        <w:t xml:space="preserve">участники системы ПФДО - региональный оператор ПФДО, уполномоченные органы, исполнители образовательных услуг, потребители, получающие дополнительное образование с использованием сертификатов, а также их родители (законные представители);</w:t>
      </w:r>
    </w:p>
    <w:p>
      <w:pPr>
        <w:pStyle w:val="0"/>
        <w:spacing w:before="200" w:line-rule="auto"/>
        <w:ind w:firstLine="540"/>
        <w:jc w:val="both"/>
      </w:pPr>
      <w:r>
        <w:rPr>
          <w:sz w:val="20"/>
        </w:rPr>
        <w:t xml:space="preserve">потребитель - ребенок в возрасте от 5 до 18 лет, проживающий на территории субъекта Российской Федерации на законных основаниях (постоянное место жительства, временная регистрация);</w:t>
      </w:r>
    </w:p>
    <w:p>
      <w:pPr>
        <w:pStyle w:val="0"/>
        <w:spacing w:before="200" w:line-rule="auto"/>
        <w:ind w:firstLine="540"/>
        <w:jc w:val="both"/>
      </w:pPr>
      <w:r>
        <w:rPr>
          <w:sz w:val="20"/>
        </w:rPr>
        <w:t xml:space="preserve">исполнитель образовательных услуг - образовательная организация, индивидуальный предприниматель, осуществляющие образовательную деятельность по дополнительным общеобразовательным программам, включенным в систему ПФДО. К ним относятся государственные (муниципальные) организации, частные организации и индивидуальные предприниматели, осуществляющие образовательную деятельность по дополнительным общеобразовательным программам;</w:t>
      </w:r>
    </w:p>
    <w:p>
      <w:pPr>
        <w:pStyle w:val="0"/>
        <w:spacing w:before="200" w:line-rule="auto"/>
        <w:ind w:firstLine="540"/>
        <w:jc w:val="both"/>
      </w:pPr>
      <w:r>
        <w:rPr>
          <w:sz w:val="20"/>
        </w:rPr>
        <w:t xml:space="preserve">персонифицированный учет - механизм, позволяющий отслеживать выбор и получение детьми дополнительного образования у исполнителей образовательных услуг;</w:t>
      </w:r>
    </w:p>
    <w:p>
      <w:pPr>
        <w:pStyle w:val="0"/>
        <w:spacing w:before="200" w:line-rule="auto"/>
        <w:ind w:firstLine="540"/>
        <w:jc w:val="both"/>
      </w:pPr>
      <w:r>
        <w:rPr>
          <w:sz w:val="20"/>
        </w:rPr>
        <w:t xml:space="preserve">сертификат дополнительного образования - электронная реестровая запись о включении ребенка в систему ПФДО, т.е. идентификационный номер, подтверждающий его право на получение дополнительного образования в порядке и на условиях, определяемых правовыми актами органов местного самоуправления;</w:t>
      </w:r>
    </w:p>
    <w:p>
      <w:pPr>
        <w:pStyle w:val="0"/>
        <w:spacing w:before="200" w:line-rule="auto"/>
        <w:ind w:firstLine="540"/>
        <w:jc w:val="both"/>
      </w:pPr>
      <w:r>
        <w:rPr>
          <w:sz w:val="20"/>
        </w:rPr>
        <w:t xml:space="preserve">норматив обеспечения сертификата дополнительного образования (номинал) - объем индивидуальных бюджетных гарантий по оплате образовательных услуг, определяемый и устанавливаемый для одного ребенка на период действия программы ПФДО в рамках одного финансового (учебного) года;</w:t>
      </w:r>
    </w:p>
    <w:p>
      <w:pPr>
        <w:pStyle w:val="0"/>
        <w:spacing w:before="200" w:line-rule="auto"/>
        <w:ind w:firstLine="540"/>
        <w:jc w:val="both"/>
      </w:pPr>
      <w:r>
        <w:rPr>
          <w:sz w:val="20"/>
        </w:rPr>
        <w:t xml:space="preserve">сертификат дополнительного образования с номиналом - статус сертификата дополнительного образования, предусматривающий возможность его использования для оплаты образовательных услуг в порядке и на условиях, определенных Правилами ПФДО;</w:t>
      </w:r>
    </w:p>
    <w:p>
      <w:pPr>
        <w:pStyle w:val="0"/>
        <w:spacing w:before="200" w:line-rule="auto"/>
        <w:ind w:firstLine="540"/>
        <w:jc w:val="both"/>
      </w:pPr>
      <w:r>
        <w:rPr>
          <w:sz w:val="20"/>
        </w:rPr>
        <w:t xml:space="preserve">информационная система "Навигатор дополнительного образования детей" (далее - Навигатор) - программно-коммуникационная среда, создаваемая и используемая с целью автоматизации:</w:t>
      </w:r>
    </w:p>
    <w:p>
      <w:pPr>
        <w:pStyle w:val="0"/>
        <w:spacing w:before="200" w:line-rule="auto"/>
        <w:ind w:firstLine="540"/>
        <w:jc w:val="both"/>
      </w:pPr>
      <w:r>
        <w:rPr>
          <w:sz w:val="20"/>
        </w:rPr>
        <w:t xml:space="preserve">- процедур выбора участниками системы ПФДО детьми и их родителями (законными представителями) исполнителей образовательных услуг и дополнительных общеобразовательных программ;</w:t>
      </w:r>
    </w:p>
    <w:p>
      <w:pPr>
        <w:pStyle w:val="0"/>
        <w:spacing w:before="200" w:line-rule="auto"/>
        <w:ind w:firstLine="540"/>
        <w:jc w:val="both"/>
      </w:pPr>
      <w:r>
        <w:rPr>
          <w:sz w:val="20"/>
        </w:rPr>
        <w:t xml:space="preserve">- процедур учета использования сертификатов дополнительного образования;</w:t>
      </w:r>
    </w:p>
    <w:p>
      <w:pPr>
        <w:pStyle w:val="0"/>
        <w:spacing w:before="200" w:line-rule="auto"/>
        <w:ind w:firstLine="540"/>
        <w:jc w:val="both"/>
      </w:pPr>
      <w:r>
        <w:rPr>
          <w:sz w:val="20"/>
        </w:rPr>
        <w:t xml:space="preserve">- процедур сертификации дополнительных общеобразовательных программ;</w:t>
      </w:r>
    </w:p>
    <w:p>
      <w:pPr>
        <w:pStyle w:val="0"/>
        <w:spacing w:before="200" w:line-rule="auto"/>
        <w:ind w:firstLine="540"/>
        <w:jc w:val="both"/>
      </w:pPr>
      <w:r>
        <w:rPr>
          <w:sz w:val="20"/>
        </w:rPr>
        <w:t xml:space="preserve">программа ПФДО - нормативный правовой акт органа местного самоуправления, устанавливающий на определенный период (далее - период реализации программы ПФДО) номиналы сертификатов дополнительного образования, число действующих сертификатов дополнительного образования, в том числе в разрезе отдельных категорий детей, перечень направленностей дополнительного образования, оплачиваемых за счет средств сертификата дополнительного образования, объем обеспечения сертификатов, в том числе в разрезе отдельных категорий детей;</w:t>
      </w:r>
    </w:p>
    <w:p>
      <w:pPr>
        <w:pStyle w:val="0"/>
        <w:spacing w:before="200" w:line-rule="auto"/>
        <w:ind w:firstLine="540"/>
        <w:jc w:val="both"/>
      </w:pPr>
      <w:r>
        <w:rPr>
          <w:sz w:val="20"/>
        </w:rPr>
        <w:t xml:space="preserve">уполномоченный орган - орган местного самоуправления, являющийся исполнителем программы ПФДО;</w:t>
      </w:r>
    </w:p>
    <w:p>
      <w:pPr>
        <w:pStyle w:val="0"/>
        <w:spacing w:before="200" w:line-rule="auto"/>
        <w:ind w:firstLine="540"/>
        <w:jc w:val="both"/>
      </w:pPr>
      <w:r>
        <w:rPr>
          <w:sz w:val="20"/>
        </w:rPr>
        <w:t xml:space="preserve">региональный оператор ПФДО (далее - оператор) - организация, наделенная органом исполнительной власти правом осуществления организационного, методического, информационного сопровождения системы ПФДО, ведение информационной системы, реестров сертификатов дополнительного образования, исполнителей образовательных услуг, образовательных программ, проведения независимой оценки качества в рамках системы ПФДО; в качестве такой организации выступает региональный модельный центр дополнительного образования детей;</w:t>
      </w:r>
    </w:p>
    <w:p>
      <w:pPr>
        <w:pStyle w:val="0"/>
        <w:spacing w:before="200" w:line-rule="auto"/>
        <w:ind w:firstLine="540"/>
        <w:jc w:val="both"/>
      </w:pPr>
      <w:r>
        <w:rPr>
          <w:sz w:val="20"/>
        </w:rPr>
        <w:t xml:space="preserve">региональный модельный центр дополнительного образования детей (далее - РМЦ) - организация, осуществляющая организационное, методическое, аналитическое сопровождение и мониторинг развития региональной системы дополнительного образования детей в рамках мероприятий регионального проекта; РМЦ вправе передавать муниципальным опорным центрам дополнительного образования детей полномочия в части, касающейся формирования и ведения реестров различной направленности;</w:t>
      </w:r>
    </w:p>
    <w:p>
      <w:pPr>
        <w:pStyle w:val="0"/>
        <w:spacing w:before="200" w:line-rule="auto"/>
        <w:ind w:firstLine="540"/>
        <w:jc w:val="both"/>
      </w:pPr>
      <w:r>
        <w:rPr>
          <w:sz w:val="20"/>
        </w:rPr>
        <w:t xml:space="preserve">муниципальный опорный центр дополнительного образования детей (далее - МОЦ) - структурное подразделение организации, наделенное правовым актом органа местного самоуправления 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муниципального образования;</w:t>
      </w:r>
    </w:p>
    <w:p>
      <w:pPr>
        <w:pStyle w:val="0"/>
        <w:spacing w:before="200" w:line-rule="auto"/>
        <w:ind w:firstLine="540"/>
        <w:jc w:val="both"/>
      </w:pPr>
      <w:r>
        <w:rPr>
          <w:sz w:val="20"/>
        </w:rPr>
        <w:t xml:space="preserve">нормативные затраты на реализацию образовательной программы - объем затрат, выраженный в рублях, установленный в качестве нормативного показателя для оказания услуги по реализации дополнительной общеобразовательной программы, определяемый с учетом характеристик дополнительной общеобразовательной программы;</w:t>
      </w:r>
    </w:p>
    <w:p>
      <w:pPr>
        <w:pStyle w:val="0"/>
        <w:spacing w:before="200" w:line-rule="auto"/>
        <w:ind w:firstLine="540"/>
        <w:jc w:val="both"/>
      </w:pPr>
      <w:r>
        <w:rPr>
          <w:sz w:val="20"/>
        </w:rPr>
        <w:t xml:space="preserve">реестр сертификатов - реестр сертификатов дополнительного образования в информационной системе, ведение которого осуществляется оператором ПФДО;</w:t>
      </w:r>
    </w:p>
    <w:p>
      <w:pPr>
        <w:pStyle w:val="0"/>
        <w:spacing w:before="200" w:line-rule="auto"/>
        <w:ind w:firstLine="540"/>
        <w:jc w:val="both"/>
      </w:pPr>
      <w:r>
        <w:rPr>
          <w:sz w:val="20"/>
        </w:rPr>
        <w:t xml:space="preserve">реестр исполнителей образовательных услуг - реестр образовательных организаций, индивидуальных предпринимателей, осуществляющих образовательную деятельность по дополнительным общеобразовательным программам, включенным в систему ПФДО, ведение которого осуществляется оператором ПФДО;</w:t>
      </w:r>
    </w:p>
    <w:p>
      <w:pPr>
        <w:pStyle w:val="0"/>
        <w:spacing w:before="200" w:line-rule="auto"/>
        <w:ind w:firstLine="540"/>
        <w:jc w:val="both"/>
      </w:pPr>
      <w:r>
        <w:rPr>
          <w:sz w:val="20"/>
        </w:rPr>
        <w:t xml:space="preserve">реестр образовательных программ - реестр дополнительных общеобразовательных программ, реализуемых за счет бюджетных ассигнований путем предоставления субсидии на финансовое обеспечение выполнения государственного (муниципального) задания на оказание государственных (муниципальных) услуг, распределенных независимо от выбора детей, их родителей (законных представителей) (</w:t>
      </w:r>
      <w:hyperlink w:history="0" r:id="rId7" w:tooltip="Приказ Минпросвещения России от 03.09.2019 N 467 (ред. от 02.02.2021) &quot;Об утверждении Целевой модели развития региональных систем дополнительного образования детей&quot; (Зарегистрировано в Минюсте России 06.12.2019 N 56722) {КонсультантПлюс}">
        <w:r>
          <w:rPr>
            <w:sz w:val="20"/>
            <w:color w:val="0000ff"/>
          </w:rPr>
          <w:t xml:space="preserve">подпункт а пункта 4.4</w:t>
        </w:r>
      </w:hyperlink>
      <w:r>
        <w:rPr>
          <w:sz w:val="20"/>
        </w:rPr>
        <w:t xml:space="preserve"> Целевой модели);</w:t>
      </w:r>
    </w:p>
    <w:p>
      <w:pPr>
        <w:pStyle w:val="0"/>
        <w:spacing w:before="200" w:line-rule="auto"/>
        <w:ind w:firstLine="540"/>
        <w:jc w:val="both"/>
      </w:pPr>
      <w:r>
        <w:rPr>
          <w:sz w:val="20"/>
        </w:rPr>
        <w:t xml:space="preserve">реестр сертифицированных программ - реестр дополнительных общеобразовательных программ, реализуемых исполнителями образовательных услуг в системе ПФДО с использованием сертификатов дополнительного образования с номиналом (</w:t>
      </w:r>
      <w:hyperlink w:history="0" r:id="rId8" w:tooltip="Приказ Минпросвещения России от 03.09.2019 N 467 (ред. от 02.02.2021) &quot;Об утверждении Целевой модели развития региональных систем дополнительного образования детей&quot; (Зарегистрировано в Минюсте России 06.12.2019 N 56722) {КонсультантПлюс}">
        <w:r>
          <w:rPr>
            <w:sz w:val="20"/>
            <w:color w:val="0000ff"/>
          </w:rPr>
          <w:t xml:space="preserve">подпункт б пункта 4.4</w:t>
        </w:r>
      </w:hyperlink>
      <w:r>
        <w:rPr>
          <w:sz w:val="20"/>
        </w:rPr>
        <w:t xml:space="preserve"> Целевой модели);</w:t>
      </w:r>
    </w:p>
    <w:p>
      <w:pPr>
        <w:pStyle w:val="0"/>
        <w:spacing w:before="200" w:line-rule="auto"/>
        <w:ind w:firstLine="540"/>
        <w:jc w:val="both"/>
      </w:pPr>
      <w:r>
        <w:rPr>
          <w:sz w:val="20"/>
        </w:rPr>
        <w:t xml:space="preserve">договор об образовании - договор, заключаемый между поставщиком образовательных услуг и родителями (законными представителями) потребителя, определяющий основные характеристики образования, в том числе вид, уровень и (или) направленность образовательной программы, а также стоимость платных образовательных услуг и порядок оплаты, в том числе за счет средств сертификата дополнительного образования с номиналом.</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Одной из приоритетных задач реализации федерального </w:t>
      </w:r>
      <w:hyperlink w:history="0" r:id="rId9" w:tooltip="&quot;Паспорт национального проекта &quot;Образова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 "Успех каждого ребенка" национального проекта "Образование" является внедрение Целевой </w:t>
      </w:r>
      <w:hyperlink w:history="0" r:id="rId10" w:tooltip="Приказ Минпросвещения России от 03.09.2019 N 467 (ред. от 02.02.2021) &quot;Об утверждении Целевой модели развития региональных систем дополнительного образования детей&quot; (Зарегистрировано в Минюсте России 06.12.2019 N 56722) {КонсультантПлюс}">
        <w:r>
          <w:rPr>
            <w:sz w:val="20"/>
            <w:color w:val="0000ff"/>
          </w:rPr>
          <w:t xml:space="preserve">модели</w:t>
        </w:r>
      </w:hyperlink>
      <w:r>
        <w:rPr>
          <w:sz w:val="20"/>
        </w:rPr>
        <w:t xml:space="preserve"> развития региональной системы дополнительного образования детей с применением современных организационных, правовых и финансово-экономических механизмов, к числу которых относится персонифицированное финансирование.</w:t>
      </w:r>
    </w:p>
    <w:p>
      <w:pPr>
        <w:pStyle w:val="0"/>
        <w:spacing w:before="200" w:line-rule="auto"/>
        <w:ind w:firstLine="540"/>
        <w:jc w:val="both"/>
      </w:pPr>
      <w:r>
        <w:rPr>
          <w:sz w:val="20"/>
        </w:rPr>
        <w:t xml:space="preserve">Под персонифицированным финансированием дополнительного образования детей (далее - ПФДО) понимают закрепление определенного объема денежных средств за потребителем и их последующая передача исполнителю образовательных услуг вне зависимости от его организационно-правовой формы, по выбору потребителя.</w:t>
      </w:r>
    </w:p>
    <w:p>
      <w:pPr>
        <w:pStyle w:val="0"/>
        <w:spacing w:before="200" w:line-rule="auto"/>
        <w:ind w:firstLine="540"/>
        <w:jc w:val="both"/>
      </w:pPr>
      <w:r>
        <w:rPr>
          <w:sz w:val="20"/>
        </w:rPr>
        <w:t xml:space="preserve">Кроме того, использование ПФДО позволяет:</w:t>
      </w:r>
    </w:p>
    <w:p>
      <w:pPr>
        <w:pStyle w:val="0"/>
        <w:spacing w:before="200" w:line-rule="auto"/>
        <w:ind w:firstLine="540"/>
        <w:jc w:val="both"/>
      </w:pPr>
      <w:r>
        <w:rPr>
          <w:sz w:val="20"/>
        </w:rPr>
        <w:t xml:space="preserve">расширить возможности для удовлетворения разнообразных интересов детей и их семей в сфере образования за счет предоставления им выбора дополнительных общеобразовательных программ, реализуемых организациями, осуществляющими образовательную деятельность, и индивидуальными предпринимателями, независимо от их правового статуса и формы собственности;</w:t>
      </w:r>
    </w:p>
    <w:p>
      <w:pPr>
        <w:pStyle w:val="0"/>
        <w:spacing w:before="200" w:line-rule="auto"/>
        <w:ind w:firstLine="540"/>
        <w:jc w:val="both"/>
      </w:pPr>
      <w:r>
        <w:rPr>
          <w:sz w:val="20"/>
        </w:rPr>
        <w:t xml:space="preserve">повысить вариативность, качество и доступность дополнительного образования для каждого ребенка, проживающего на конкретной территории субъекта Российской Федерации;</w:t>
      </w:r>
    </w:p>
    <w:p>
      <w:pPr>
        <w:pStyle w:val="0"/>
        <w:spacing w:before="200" w:line-rule="auto"/>
        <w:ind w:firstLine="540"/>
        <w:jc w:val="both"/>
      </w:pPr>
      <w:r>
        <w:rPr>
          <w:sz w:val="20"/>
        </w:rPr>
        <w:t xml:space="preserve">обновить содержание дополнительного образования детей в соответствии с интересами детей, потребностями семьи и общества;</w:t>
      </w:r>
    </w:p>
    <w:p>
      <w:pPr>
        <w:pStyle w:val="0"/>
        <w:spacing w:before="200" w:line-rule="auto"/>
        <w:ind w:firstLine="540"/>
        <w:jc w:val="both"/>
      </w:pPr>
      <w:r>
        <w:rPr>
          <w:sz w:val="20"/>
        </w:rPr>
        <w:t xml:space="preserve">сформировать эффективную межведомственную систему управления в сфере дополнительного образования детей, ориентированную на соблюдение баланса между образовательными потребностями детей и направлениями социально-экономического развития региона.</w:t>
      </w:r>
    </w:p>
    <w:p>
      <w:pPr>
        <w:pStyle w:val="0"/>
        <w:spacing w:before="200" w:line-rule="auto"/>
        <w:ind w:firstLine="540"/>
        <w:jc w:val="both"/>
      </w:pPr>
      <w:r>
        <w:rPr>
          <w:sz w:val="20"/>
        </w:rPr>
        <w:t xml:space="preserve">Реализация системы ПФДО регламентирована нормативными правовыми актами федерального уровня:</w:t>
      </w:r>
    </w:p>
    <w:p>
      <w:pPr>
        <w:pStyle w:val="0"/>
        <w:spacing w:before="200" w:line-rule="auto"/>
        <w:ind w:firstLine="540"/>
        <w:jc w:val="both"/>
      </w:pPr>
      <w:r>
        <w:rPr>
          <w:sz w:val="20"/>
        </w:rPr>
        <w:t xml:space="preserve">Федеральный </w:t>
      </w:r>
      <w:hyperlink w:history="0" r:id="rId11" w:tooltip="Федеральный закон от 29.12.2012 N 273-ФЗ (ред. от 29.12.2022) &quot;Об образовании в Российской Федерации&quot; (с изм. и доп., вступ. в силу с 11.01.2023) {КонсультантПлюс}">
        <w:r>
          <w:rPr>
            <w:sz w:val="20"/>
            <w:color w:val="0000ff"/>
          </w:rPr>
          <w:t xml:space="preserve">закон</w:t>
        </w:r>
      </w:hyperlink>
      <w:r>
        <w:rPr>
          <w:sz w:val="20"/>
        </w:rPr>
        <w:t xml:space="preserve"> от 29 декабря 2012 г. "Об образовании в Российской Федерации" (с изменениями от 24 марта 2021 г.) (Собрание законодательства РФ, 31 декабря 2012 г., N 53 (ч. 1), ст. 7598; 29 марта 2021 г., N 13 (часть I), ст. 2137);</w:t>
      </w:r>
    </w:p>
    <w:p>
      <w:pPr>
        <w:pStyle w:val="0"/>
        <w:spacing w:before="200" w:line-rule="auto"/>
        <w:ind w:firstLine="540"/>
        <w:jc w:val="both"/>
      </w:pPr>
      <w:r>
        <w:rPr>
          <w:sz w:val="20"/>
        </w:rPr>
        <w:t xml:space="preserve">Федеральный </w:t>
      </w:r>
      <w:hyperlink w:history="0" r:id="rId12"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w:t>
        </w:r>
      </w:hyperlink>
      <w:r>
        <w:rPr>
          <w:sz w:val="20"/>
        </w:rPr>
        <w:t xml:space="preserve"> от 21 июля 2014 г. N 212-ФЗ "Об основах общественного контроля в Российской Федерации" (Собрание законодательства РФ, 28 июля 2014 г., N 30 (Часть I), ст. 4213);</w:t>
      </w:r>
    </w:p>
    <w:p>
      <w:pPr>
        <w:pStyle w:val="0"/>
        <w:spacing w:before="200" w:line-rule="auto"/>
        <w:ind w:firstLine="540"/>
        <w:jc w:val="both"/>
      </w:pPr>
      <w:hyperlink w:history="0" r:id="rId13" w:tooltip="Указ Президента РФ от 07.05.2012 N 599 &quot;О мерах по реализации государственной политики в области образования и науки&quot; {КонсультантПлюс}">
        <w:r>
          <w:rPr>
            <w:sz w:val="20"/>
            <w:color w:val="0000ff"/>
          </w:rPr>
          <w:t xml:space="preserve">Указ</w:t>
        </w:r>
      </w:hyperlink>
      <w:r>
        <w:rPr>
          <w:sz w:val="20"/>
        </w:rPr>
        <w:t xml:space="preserve"> Президента Российской Федерации от 7 мая 2012 г. N 599 "О мерах по реализации государственной политики в сфере образования и науки" (Собрание законодательства Российской Федерации, 7 мая 2012 г., N 19, ст. 2336);</w:t>
      </w:r>
    </w:p>
    <w:p>
      <w:pPr>
        <w:pStyle w:val="0"/>
        <w:spacing w:before="200" w:line-rule="auto"/>
        <w:ind w:firstLine="540"/>
        <w:jc w:val="both"/>
      </w:pPr>
      <w:hyperlink w:history="0" r:id="rId14" w:tooltip="Указ Президента РФ от 07.05.2018 N 204 (ред. от 21.07.2020) &quot;О национальных целях и стратегических задачах развития Российской Федерации на период до 2024 года&quot; {КонсультантПлюс}">
        <w:r>
          <w:rPr>
            <w:sz w:val="20"/>
            <w:color w:val="0000ff"/>
          </w:rPr>
          <w:t xml:space="preserve">Указ</w:t>
        </w:r>
      </w:hyperlink>
      <w:r>
        <w:rPr>
          <w:sz w:val="20"/>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(Собрание законодательства Российской Федерации, 14 мая 2018 г., N 20, ст. 2817);</w:t>
      </w:r>
    </w:p>
    <w:p>
      <w:pPr>
        <w:pStyle w:val="0"/>
        <w:spacing w:before="200" w:line-rule="auto"/>
        <w:ind w:firstLine="540"/>
        <w:jc w:val="both"/>
      </w:pPr>
      <w:hyperlink w:history="0" r:id="rId15" w:tooltip="Указ Президента РФ от 21.07.2020 N 474 &quot;О национальных целях развития Российской Федерации на период до 2030 года&quot; {КонсультантПлюс}">
        <w:r>
          <w:rPr>
            <w:sz w:val="20"/>
            <w:color w:val="0000ff"/>
          </w:rPr>
          <w:t xml:space="preserve">Указ</w:t>
        </w:r>
      </w:hyperlink>
      <w:r>
        <w:rPr>
          <w:sz w:val="20"/>
        </w:rPr>
        <w:t xml:space="preserve"> Президента Российской Федерации от 21 июля 2020 г. N 474 "О национальных целях развития Российской Федерации на период до 2030 года" (Собрание законодательства Российской Федерации, 27 июля 2020 г., N 30, ст. 4884);</w:t>
      </w:r>
    </w:p>
    <w:p>
      <w:pPr>
        <w:pStyle w:val="0"/>
        <w:spacing w:before="200" w:line-rule="auto"/>
        <w:ind w:firstLine="540"/>
        <w:jc w:val="both"/>
      </w:pPr>
      <w:hyperlink w:history="0" r:id="rId16" w:tooltip="Постановление Правительства РФ от 26.12.2017 N 1642 (ред. от 01.12.2022) &quot;Об утверждении государственной программы Российской Федерации &quot;Развитие образования&quot; (с изм. и доп., вступ. в силу с 01.01.2023) {КонсультантПлюс}">
        <w:r>
          <w:rPr>
            <w:sz w:val="20"/>
            <w:color w:val="0000ff"/>
          </w:rPr>
          <w:t xml:space="preserve">Постановление</w:t>
        </w:r>
      </w:hyperlink>
      <w:r>
        <w:rPr>
          <w:sz w:val="20"/>
        </w:rPr>
        <w:t xml:space="preserve"> Правительства Российской Федерации от 26 декабря 2017 г. N 1642 "Об утверждении Государственной программы Российской Федерации "Развитие образование" (с изменениями от 15 марта 2021 г.) (Собрание законодательства Российской Федерации, 1 января 2018 г., N 1 (Часть II), ст. 375; 22 марта 2021 г., N 12, ст. 2025);</w:t>
      </w:r>
    </w:p>
    <w:p>
      <w:pPr>
        <w:pStyle w:val="0"/>
        <w:spacing w:before="200" w:line-rule="auto"/>
        <w:ind w:firstLine="540"/>
        <w:jc w:val="both"/>
      </w:pPr>
      <w:hyperlink w:history="0" r:id="rId17" w:tooltip="Постановление Правительства РФ от 03.04.2021 N 542 (ред. от 30.11.2022) &quot;Об утверждении методик расчета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а также о признании утратившими силу отдельных положений постановления Правительства Российской Федерации от 17 июля 2019 г. N 915&quot; {КонсультантПлюс}">
        <w:r>
          <w:rPr>
            <w:sz w:val="20"/>
            <w:color w:val="0000ff"/>
          </w:rPr>
          <w:t xml:space="preserve">Постановление</w:t>
        </w:r>
      </w:hyperlink>
      <w:r>
        <w:rPr>
          <w:sz w:val="20"/>
        </w:rPr>
        <w:t xml:space="preserve"> Правительства Российской Федерации от 3 апреля 2021 г. N 542 "Об утверждении методик расчета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а также о признании утратившими силу отдельных положений постановления Правительства Российской Федерации от 17 июля 2019 г. N 915" (Официальный интернет-портал правовой информации </w:t>
      </w:r>
      <w:r>
        <w:rPr>
          <w:sz w:val="20"/>
        </w:rPr>
        <w:t xml:space="preserve">http://pravo.gov.ru</w:t>
      </w:r>
      <w:r>
        <w:rPr>
          <w:sz w:val="20"/>
        </w:rPr>
        <w:t xml:space="preserve">, 13 апреля 2021 г.);</w:t>
      </w:r>
    </w:p>
    <w:p>
      <w:pPr>
        <w:pStyle w:val="0"/>
        <w:spacing w:before="200" w:line-rule="auto"/>
        <w:ind w:firstLine="540"/>
        <w:jc w:val="both"/>
      </w:pPr>
      <w:hyperlink w:history="0" r:id="rId18" w:tooltip="Распоряжение Правительства РФ от 31.03.2022 N 678-р &lt;Об утверждении Концепции развития дополнительного образования детей и признании утратившим силу Распоряжения Правительства РФ от 04.09.2014 N 1726-р&gt; (вместе с &quot;Концепцией развития дополнительного образования детей до 2030 года&quot;) {КонсультантПлюс}">
        <w:r>
          <w:rPr>
            <w:sz w:val="20"/>
            <w:color w:val="0000ff"/>
          </w:rPr>
          <w:t xml:space="preserve">Распоряжение</w:t>
        </w:r>
      </w:hyperlink>
      <w:r>
        <w:rPr>
          <w:sz w:val="20"/>
        </w:rPr>
        <w:t xml:space="preserve"> Правительства Российской Федерации от 31 марта 2022 г. N 678-р "Об утверждении Концепции развития дополнительного образования детей и признании утратившим силу Распоряжения Правительства Российской Федерации от 4 сентября 2014 г. N 1726-р" (Собрание законодательства Российской Федерации, 11 апреля 2022 г., N 15, ст. 2534);</w:t>
      </w:r>
    </w:p>
    <w:p>
      <w:pPr>
        <w:pStyle w:val="0"/>
        <w:spacing w:before="200" w:line-rule="auto"/>
        <w:ind w:firstLine="540"/>
        <w:jc w:val="both"/>
      </w:pPr>
      <w:hyperlink w:history="0" r:id="rId19" w:tooltip="Ссылка на КонсультантПлюс">
        <w:r>
          <w:rPr>
            <w:sz w:val="20"/>
            <w:color w:val="0000ff"/>
          </w:rPr>
          <w:t xml:space="preserve">Распоряжение</w:t>
        </w:r>
      </w:hyperlink>
      <w:r>
        <w:rPr>
          <w:sz w:val="20"/>
        </w:rPr>
        <w:t xml:space="preserve"> Правительства Российской Федерации от 2 сентября 2021 г. N 2424-р "Об утверждении Национального плана ("дорожной карты") развития конкуренции в Российской Федерации на 2021 - 2025 годы" (Собрание законодательства Российской Федерации, 13 сентября 2021 г., N 37, ст. 6553);</w:t>
      </w:r>
    </w:p>
    <w:p>
      <w:pPr>
        <w:pStyle w:val="0"/>
        <w:spacing w:before="200" w:line-rule="auto"/>
        <w:ind w:firstLine="540"/>
        <w:jc w:val="both"/>
      </w:pPr>
      <w:hyperlink w:history="0" r:id="rId20" w:tooltip="Приказ Минпросвещения России от 03.09.2019 N 467 (ред. от 02.02.2021) &quot;Об утверждении Целевой модели развития региональных систем дополнительного образования детей&quot; (Зарегистрировано в Минюсте России 06.12.2019 N 56722) {КонсультантПлюс}">
        <w:r>
          <w:rPr>
            <w:sz w:val="20"/>
            <w:color w:val="0000ff"/>
          </w:rPr>
          <w:t xml:space="preserve">Приказ</w:t>
        </w:r>
      </w:hyperlink>
      <w:r>
        <w:rPr>
          <w:sz w:val="20"/>
        </w:rPr>
        <w:t xml:space="preserve"> Министерства просвещения Российской Федерации от 3 сентября 2019 г. N 467 "Об утверждении Целевой модели развития региональных систем дополнительного образования детей" (в ред. от 2 февраля 2021 г., Официальный интернет-портал правовой информации </w:t>
      </w:r>
      <w:r>
        <w:rPr>
          <w:sz w:val="20"/>
        </w:rPr>
        <w:t xml:space="preserve">http://www.pravo.gov.ru</w:t>
      </w:r>
      <w:r>
        <w:rPr>
          <w:sz w:val="20"/>
        </w:rPr>
        <w:t xml:space="preserve">, 9 декабря 2019 г.);</w:t>
      </w:r>
    </w:p>
    <w:p>
      <w:pPr>
        <w:pStyle w:val="0"/>
        <w:spacing w:before="200" w:line-rule="auto"/>
        <w:ind w:firstLine="540"/>
        <w:jc w:val="both"/>
      </w:pPr>
      <w:hyperlink w:history="0" r:id="rId21" w:tooltip="Приказ Минобрнауки России N 882, Минпросвещения России N 391 от 05.08.2020 (ред. от 26.07.2022) &quot;Об организации и осуществлении образовательной деятельности при сетевой форме реализации образовательных программ&quot; (вместе с &quot;Порядком организации и осуществления образовательной деятельности при сетевой форме реализации образовательных программ&quot;) (Зарегистрировано в Минюсте России 10.09.2020 N 59764) {КонсультантПлюс}">
        <w:r>
          <w:rPr>
            <w:sz w:val="20"/>
            <w:color w:val="0000ff"/>
          </w:rPr>
          <w:t xml:space="preserve">Приказ</w:t>
        </w:r>
      </w:hyperlink>
      <w:r>
        <w:rPr>
          <w:sz w:val="20"/>
        </w:rPr>
        <w:t xml:space="preserve"> Министерства науки и высшего образования Российской Федерации, Министерства просвещения Российской Федерации от 5 августа 2020 г. N N 882, 391 "Об организации и осуществлении образовательной деятельности при сетевой форме реализации образовательных программ" (Официальный интернет-портал правовой информации </w:t>
      </w:r>
      <w:r>
        <w:rPr>
          <w:sz w:val="20"/>
        </w:rPr>
        <w:t xml:space="preserve">http://www.pravo.gov.ru</w:t>
      </w:r>
      <w:r>
        <w:rPr>
          <w:sz w:val="20"/>
        </w:rPr>
        <w:t xml:space="preserve">, 11 сентября 2020 г.);</w:t>
      </w:r>
    </w:p>
    <w:p>
      <w:pPr>
        <w:pStyle w:val="0"/>
        <w:spacing w:before="200" w:line-rule="auto"/>
        <w:ind w:firstLine="540"/>
        <w:jc w:val="both"/>
      </w:pPr>
      <w:hyperlink w:history="0" r:id="rId22" w:tooltip="Приказ Минпросвещения России от 20.05.2021 N 262 (ред. от 14.12.2021) &quot;Об утверждении методик расчета показателей федеральных проектов национального проекта &quot;Образование&quot; {КонсультантПлюс}">
        <w:r>
          <w:rPr>
            <w:sz w:val="20"/>
            <w:color w:val="0000ff"/>
          </w:rPr>
          <w:t xml:space="preserve">Приказ</w:t>
        </w:r>
      </w:hyperlink>
      <w:r>
        <w:rPr>
          <w:sz w:val="20"/>
        </w:rPr>
        <w:t xml:space="preserve"> Министерства просвещения Российской Федерации от 20 мая 2021 г. N 262 "Об утверждении методик расчета показателей федеральных проектов национального проекта "Образование";</w:t>
      </w:r>
    </w:p>
    <w:p>
      <w:pPr>
        <w:pStyle w:val="0"/>
        <w:spacing w:before="200" w:line-rule="auto"/>
        <w:ind w:firstLine="540"/>
        <w:jc w:val="both"/>
      </w:pPr>
      <w:hyperlink w:history="0" r:id="rId23" w:tooltip="&quot;Паспорт национального проекта &quot;Образова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Паспорт</w:t>
        </w:r>
      </w:hyperlink>
      <w:r>
        <w:rPr>
          <w:sz w:val="20"/>
        </w:rPr>
        <w:t xml:space="preserve"> национального проекта "Образование", утвержденный протоколом президиума Совета при Президенте Российской Федерации по стратегическому развитию и национальным проектам от 24 декабря 2018 г. N 16 (</w:t>
      </w:r>
      <w:hyperlink w:history="0" r:id="rId24" w:tooltip="&quot;Паспорт национального проекта &quot;Образова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результат 1.10</w:t>
        </w:r>
      </w:hyperlink>
      <w:r>
        <w:rPr>
          <w:sz w:val="20"/>
        </w:rPr>
        <w:t xml:space="preserve"> "Во всех субъектах Российской Федерации внедрены целевые модели развития региональных систем дополнительного образования детей");</w:t>
      </w:r>
    </w:p>
    <w:p>
      <w:pPr>
        <w:pStyle w:val="0"/>
        <w:spacing w:before="200" w:line-rule="auto"/>
        <w:ind w:firstLine="540"/>
        <w:jc w:val="both"/>
      </w:pPr>
      <w:hyperlink w:history="0" r:id="rId25" w:tooltip="&lt;Письмо&gt; Минобрнауки России от 28.04.2017 N ВК-1232/09 &quot;О направлении методических рекомендаций&quot; (вместе с &quot;Методическими рекомендациями по организации независимой оценки качества дополнительного образования детей&quot;) {КонсультантПлюс}">
        <w:r>
          <w:rPr>
            <w:sz w:val="20"/>
            <w:color w:val="0000ff"/>
          </w:rPr>
          <w:t xml:space="preserve">Письмо</w:t>
        </w:r>
      </w:hyperlink>
      <w:r>
        <w:rPr>
          <w:sz w:val="20"/>
        </w:rPr>
        <w:t xml:space="preserve"> Министерства образования и науки Российской Федерации от 28 апреля 2017 г. N ВК-1232/09 "О направлении методических рекомендаций по организации независимой оценки качества дополнительного образования детей (Вестник образования, N 15, август, 2017);</w:t>
      </w:r>
    </w:p>
    <w:p>
      <w:pPr>
        <w:pStyle w:val="0"/>
        <w:spacing w:before="200" w:line-rule="auto"/>
        <w:ind w:firstLine="540"/>
        <w:jc w:val="both"/>
      </w:pPr>
      <w:hyperlink w:history="0" r:id="rId26" w:tooltip="Ссылка на КонсультантПлюс">
        <w:r>
          <w:rPr>
            <w:sz w:val="20"/>
            <w:color w:val="0000ff"/>
          </w:rPr>
          <w:t xml:space="preserve">Письмо</w:t>
        </w:r>
      </w:hyperlink>
      <w:r>
        <w:rPr>
          <w:sz w:val="20"/>
        </w:rPr>
        <w:t xml:space="preserve"> Министерства образования и науки Российской Федерации от 5 февраля 2018 г. N 09-188 "О внедрении типового решения общедоступного навигатора дополнительного образования детей" (Администратор образования, N 5, 2018).</w:t>
      </w:r>
    </w:p>
    <w:p>
      <w:pPr>
        <w:pStyle w:val="0"/>
        <w:spacing w:before="200" w:line-rule="auto"/>
        <w:ind w:firstLine="540"/>
        <w:jc w:val="both"/>
      </w:pPr>
      <w:r>
        <w:rPr>
          <w:sz w:val="20"/>
        </w:rPr>
        <w:t xml:space="preserve">Важно подчеркнуть, что потребителями услуг дополнительного образования в системе персонифицированного финансирования являются дети от пяти лет до достижения ими восемнадцатилетнего возраста.</w:t>
      </w:r>
    </w:p>
    <w:p>
      <w:pPr>
        <w:pStyle w:val="0"/>
        <w:spacing w:before="200" w:line-rule="auto"/>
        <w:ind w:firstLine="540"/>
        <w:jc w:val="both"/>
      </w:pPr>
      <w:r>
        <w:rPr>
          <w:sz w:val="20"/>
        </w:rPr>
        <w:t xml:space="preserve">Основным инструментом реализации системы ПФДО является сертификат дополнительного образования, который используется:</w:t>
      </w:r>
    </w:p>
    <w:p>
      <w:pPr>
        <w:pStyle w:val="0"/>
        <w:spacing w:before="200" w:line-rule="auto"/>
        <w:ind w:firstLine="540"/>
        <w:jc w:val="both"/>
      </w:pPr>
      <w:r>
        <w:rPr>
          <w:sz w:val="20"/>
        </w:rPr>
        <w:t xml:space="preserve">для осуществления персонифицированного учета обучающихся по дополнительным общеобразовательным программам;</w:t>
      </w:r>
    </w:p>
    <w:p>
      <w:pPr>
        <w:pStyle w:val="0"/>
        <w:spacing w:before="200" w:line-rule="auto"/>
        <w:ind w:firstLine="540"/>
        <w:jc w:val="both"/>
      </w:pPr>
      <w:r>
        <w:rPr>
          <w:sz w:val="20"/>
        </w:rPr>
        <w:t xml:space="preserve">для оплаты услуг исполнителей, реализующих востребованные дополнительные общеобразовательные программы.</w:t>
      </w:r>
    </w:p>
    <w:p>
      <w:pPr>
        <w:pStyle w:val="0"/>
        <w:spacing w:before="200" w:line-rule="auto"/>
        <w:ind w:firstLine="540"/>
        <w:jc w:val="both"/>
      </w:pPr>
      <w:r>
        <w:rPr>
          <w:sz w:val="20"/>
        </w:rPr>
        <w:t xml:space="preserve">В качестве механизма, который упорядочивает внедрение системы ПФДО, выступает общедоступный региональный навигатор дополнительного образования детей.</w:t>
      </w:r>
    </w:p>
    <w:p>
      <w:pPr>
        <w:pStyle w:val="0"/>
        <w:spacing w:before="200" w:line-rule="auto"/>
        <w:ind w:firstLine="540"/>
        <w:jc w:val="both"/>
      </w:pPr>
      <w:r>
        <w:rPr>
          <w:sz w:val="20"/>
        </w:rPr>
        <w:t xml:space="preserve">В основе системы ПФДО лежат следующие принципы:</w:t>
      </w:r>
    </w:p>
    <w:p>
      <w:pPr>
        <w:pStyle w:val="0"/>
        <w:spacing w:before="200" w:line-rule="auto"/>
        <w:ind w:firstLine="540"/>
        <w:jc w:val="both"/>
      </w:pPr>
      <w:r>
        <w:rPr>
          <w:sz w:val="20"/>
        </w:rPr>
        <w:t xml:space="preserve">- равный и свободный доступ детей к получению сертификата дополнительного образования;</w:t>
      </w:r>
    </w:p>
    <w:p>
      <w:pPr>
        <w:pStyle w:val="0"/>
        <w:spacing w:before="200" w:line-rule="auto"/>
        <w:ind w:firstLine="540"/>
        <w:jc w:val="both"/>
      </w:pPr>
      <w:r>
        <w:rPr>
          <w:sz w:val="20"/>
        </w:rPr>
        <w:t xml:space="preserve">- свобода выбора ребенком и его семьей любой дополнительной общеобразовательной программы, реализуемой на территории субъекта Российской Федерации;</w:t>
      </w:r>
    </w:p>
    <w:p>
      <w:pPr>
        <w:pStyle w:val="0"/>
        <w:spacing w:before="200" w:line-rule="auto"/>
        <w:ind w:firstLine="540"/>
        <w:jc w:val="both"/>
      </w:pPr>
      <w:r>
        <w:rPr>
          <w:sz w:val="20"/>
        </w:rPr>
        <w:t xml:space="preserve">- право ребенка в любой момент записаться на обучение или сменить дополнительную общеобразовательную программу независимо от статуса сертификата дополнительного образования;</w:t>
      </w:r>
    </w:p>
    <w:p>
      <w:pPr>
        <w:pStyle w:val="0"/>
        <w:spacing w:before="200" w:line-rule="auto"/>
        <w:ind w:firstLine="540"/>
        <w:jc w:val="both"/>
      </w:pPr>
      <w:r>
        <w:rPr>
          <w:sz w:val="20"/>
        </w:rPr>
        <w:t xml:space="preserve">- информационная открытость и простота получения информации о порядке получения сертификата дополнительного образования, перечне исполнителей образовательных услуг и реализуемых ими дополнительных общеобразовательных программах, и иных параметрах функционирования системы ПФДО;</w:t>
      </w:r>
    </w:p>
    <w:p>
      <w:pPr>
        <w:pStyle w:val="0"/>
        <w:spacing w:before="200" w:line-rule="auto"/>
        <w:ind w:firstLine="540"/>
        <w:jc w:val="both"/>
      </w:pPr>
      <w:r>
        <w:rPr>
          <w:sz w:val="20"/>
        </w:rPr>
        <w:t xml:space="preserve">- равный доступ исполнителей образовательных услуг независимо от организационно-правовой формы к системе ПФДО;</w:t>
      </w:r>
    </w:p>
    <w:p>
      <w:pPr>
        <w:pStyle w:val="0"/>
        <w:spacing w:before="200" w:line-rule="auto"/>
        <w:ind w:firstLine="540"/>
        <w:jc w:val="both"/>
      </w:pPr>
      <w:r>
        <w:rPr>
          <w:sz w:val="20"/>
        </w:rPr>
        <w:t xml:space="preserve">- принцип именной принадлежности сертификата дополнительного образования;</w:t>
      </w:r>
    </w:p>
    <w:p>
      <w:pPr>
        <w:pStyle w:val="0"/>
        <w:spacing w:before="200" w:line-rule="auto"/>
        <w:ind w:firstLine="540"/>
        <w:jc w:val="both"/>
      </w:pPr>
      <w:r>
        <w:rPr>
          <w:sz w:val="20"/>
        </w:rPr>
        <w:t xml:space="preserve">- принцип персональной закрепленности средств за получателем сертификата дополнительного образования с номиналом.</w:t>
      </w:r>
    </w:p>
    <w:p>
      <w:pPr>
        <w:pStyle w:val="0"/>
        <w:spacing w:before="200" w:line-rule="auto"/>
        <w:ind w:firstLine="540"/>
        <w:jc w:val="both"/>
      </w:pPr>
      <w:r>
        <w:rPr>
          <w:sz w:val="20"/>
        </w:rPr>
        <w:t xml:space="preserve">Важно отметить, что для успешной реализации основных мероприятий по внедрению системы ПФДО в субъекте Российской Федерации, необходимо согласованное межуровневое и межведомственное взаимодействие исполнительных органов государственной власти, органов местного самоуправления, организаций (в том числе научных учреждений), в целях которого создаются и начинают функционировать межведомственный совет и муниципальные межведомственные рабочие группы по внедрению и реализации целевой модели дополнительного образования детей.</w:t>
      </w:r>
    </w:p>
    <w:p>
      <w:pPr>
        <w:pStyle w:val="0"/>
        <w:spacing w:before="200" w:line-rule="auto"/>
        <w:ind w:firstLine="540"/>
        <w:jc w:val="both"/>
      </w:pPr>
      <w:r>
        <w:rPr>
          <w:sz w:val="20"/>
        </w:rPr>
        <w:t xml:space="preserve">Ключевая роль в реализации системы ПФДО отводится региональному модельному центру и муниципальным опорным центрам дополнительного образования детей как региональному оператору и муниципальным координаторам проекта (РМЦ и МОЦ).</w:t>
      </w:r>
    </w:p>
    <w:p>
      <w:pPr>
        <w:pStyle w:val="0"/>
        <w:spacing w:before="200" w:line-rule="auto"/>
        <w:ind w:firstLine="540"/>
        <w:jc w:val="both"/>
      </w:pPr>
      <w:r>
        <w:rPr>
          <w:sz w:val="20"/>
        </w:rPr>
        <w:t xml:space="preserve">В методических рекомендациях раскрываются основные понятия и важные аспекты внедрения ПФДО.</w:t>
      </w:r>
    </w:p>
    <w:p>
      <w:pPr>
        <w:pStyle w:val="0"/>
        <w:spacing w:before="200" w:line-rule="auto"/>
        <w:ind w:firstLine="540"/>
        <w:jc w:val="both"/>
      </w:pPr>
      <w:r>
        <w:rPr>
          <w:sz w:val="20"/>
        </w:rPr>
        <w:t xml:space="preserve">Методические рекомендации адресованы специалистам органов местного самоуправления, осуществляющим управление в сфере образования, сотрудникам РМЦ и МОЦ, руководителям и педагогическим работникам образовательных организаций, реализующих дополнительные общеобразовательные программы.</w:t>
      </w:r>
    </w:p>
    <w:p>
      <w:pPr>
        <w:pStyle w:val="0"/>
        <w:jc w:val="both"/>
      </w:pPr>
      <w:r>
        <w:rPr>
          <w:sz w:val="20"/>
        </w:rPr>
      </w:r>
    </w:p>
    <w:p>
      <w:pPr>
        <w:pStyle w:val="2"/>
        <w:outlineLvl w:val="1"/>
        <w:jc w:val="center"/>
      </w:pPr>
      <w:r>
        <w:rPr>
          <w:sz w:val="20"/>
        </w:rPr>
        <w:t xml:space="preserve">II. Организационно-финансовая структура региональной системы</w:t>
      </w:r>
    </w:p>
    <w:p>
      <w:pPr>
        <w:pStyle w:val="2"/>
        <w:jc w:val="center"/>
      </w:pPr>
      <w:r>
        <w:rPr>
          <w:sz w:val="20"/>
        </w:rPr>
        <w:t xml:space="preserve">дополнительного образования детей</w:t>
      </w:r>
    </w:p>
    <w:p>
      <w:pPr>
        <w:pStyle w:val="0"/>
        <w:jc w:val="both"/>
      </w:pPr>
      <w:r>
        <w:rPr>
          <w:sz w:val="20"/>
        </w:rPr>
      </w:r>
    </w:p>
    <w:p>
      <w:pPr>
        <w:pStyle w:val="0"/>
        <w:ind w:firstLine="540"/>
        <w:jc w:val="both"/>
      </w:pPr>
      <w:r>
        <w:rPr>
          <w:sz w:val="20"/>
        </w:rPr>
        <w:t xml:space="preserve">2.1. В соответствии с Целевой </w:t>
      </w:r>
      <w:hyperlink w:history="0" r:id="rId27" w:tooltip="Приказ Минпросвещения России от 03.09.2019 N 467 (ред. от 02.02.2021) &quot;Об утверждении Целевой модели развития региональных систем дополнительного образования детей&quot; (Зарегистрировано в Минюсте России 06.12.2019 N 56722) {КонсультантПлюс}">
        <w:r>
          <w:rPr>
            <w:sz w:val="20"/>
            <w:color w:val="0000ff"/>
          </w:rPr>
          <w:t xml:space="preserve">моделью</w:t>
        </w:r>
      </w:hyperlink>
      <w:r>
        <w:rPr>
          <w:sz w:val="20"/>
        </w:rPr>
        <w:t xml:space="preserve"> организационно-финансовая структура региональной системы дополнительного образования детей включает персонифицированный учет детей, охваченных дополнительным образованием, персонифицированное финансирование дополнительного образования детей и региональный навигатор. Персонифицированный учет представляет собой целостную систему регистрации контингента детей, обучающихся по дополнительным общеобразовательным программам (программам спортивной подготовки), предпочтений таких детей, их родителей (законных представителей) и формирования системой дополнительного образования предложения, соответствующего в комплексе как предпочтениям, так и приоритетам социально-экономического, национального и культурного развития субъекта Российской Федерации, муниципального образования.</w:t>
      </w:r>
    </w:p>
    <w:p>
      <w:pPr>
        <w:pStyle w:val="0"/>
        <w:spacing w:before="200" w:line-rule="auto"/>
        <w:ind w:firstLine="540"/>
        <w:jc w:val="both"/>
      </w:pPr>
      <w:r>
        <w:rPr>
          <w:sz w:val="20"/>
        </w:rPr>
        <w:t xml:space="preserve">Персонифицированный учет должен соответствовать следующим принципам:</w:t>
      </w:r>
    </w:p>
    <w:p>
      <w:pPr>
        <w:pStyle w:val="0"/>
        <w:spacing w:before="200" w:line-rule="auto"/>
        <w:ind w:firstLine="540"/>
        <w:jc w:val="both"/>
      </w:pPr>
      <w:r>
        <w:rPr>
          <w:sz w:val="20"/>
        </w:rPr>
        <w:t xml:space="preserve">а) прозрачность механизмов персонифицированного учета, обеспечивающая возможность проведения проверки любых элементов учета на предмет точности, достоверности и полноты описания;</w:t>
      </w:r>
    </w:p>
    <w:p>
      <w:pPr>
        <w:pStyle w:val="0"/>
        <w:spacing w:before="200" w:line-rule="auto"/>
        <w:ind w:firstLine="540"/>
        <w:jc w:val="both"/>
      </w:pPr>
      <w:r>
        <w:rPr>
          <w:sz w:val="20"/>
        </w:rPr>
        <w:t xml:space="preserve">б) целостность и связанность данных персонифицированного учета, обеспечивающая сопоставления элементов учета (образовательных организаций, дополнительных общеобразовательных программ (программ спортивной подготовки), детей и их родителей (законных представителей) и др.) по уникальным идентификаторам;</w:t>
      </w:r>
    </w:p>
    <w:p>
      <w:pPr>
        <w:pStyle w:val="0"/>
        <w:spacing w:before="200" w:line-rule="auto"/>
        <w:ind w:firstLine="540"/>
        <w:jc w:val="both"/>
      </w:pPr>
      <w:r>
        <w:rPr>
          <w:sz w:val="20"/>
        </w:rPr>
        <w:t xml:space="preserve">в) единая структура управления механизмами персонифицированного учета, в том числе с помощью информационной системы регионального навигатора;</w:t>
      </w:r>
    </w:p>
    <w:p>
      <w:pPr>
        <w:pStyle w:val="0"/>
        <w:spacing w:before="200" w:line-rule="auto"/>
        <w:ind w:firstLine="540"/>
        <w:jc w:val="both"/>
      </w:pPr>
      <w:r>
        <w:rPr>
          <w:sz w:val="20"/>
        </w:rPr>
        <w:t xml:space="preserve">г) управление системой дополнительного образования детей, основанное на данных персонифицированного учета.</w:t>
      </w:r>
    </w:p>
    <w:p>
      <w:pPr>
        <w:pStyle w:val="0"/>
        <w:spacing w:before="200" w:line-rule="auto"/>
        <w:ind w:firstLine="540"/>
        <w:jc w:val="both"/>
      </w:pPr>
      <w:r>
        <w:rPr>
          <w:sz w:val="20"/>
        </w:rPr>
        <w:t xml:space="preserve">Ответственность за реализацию персонифицированного учета в субъекте Российской Федерации несет региональный модельный центр.</w:t>
      </w:r>
    </w:p>
    <w:p>
      <w:pPr>
        <w:pStyle w:val="0"/>
        <w:spacing w:before="200" w:line-rule="auto"/>
        <w:ind w:firstLine="540"/>
        <w:jc w:val="both"/>
      </w:pPr>
      <w:r>
        <w:rPr>
          <w:sz w:val="20"/>
        </w:rPr>
        <w:t xml:space="preserve">Механизмы персонифицированного учета отличаются в зависимости от вида элемента учета.</w:t>
      </w:r>
    </w:p>
    <w:p>
      <w:pPr>
        <w:pStyle w:val="0"/>
        <w:spacing w:before="200" w:line-rule="auto"/>
        <w:ind w:firstLine="540"/>
        <w:jc w:val="both"/>
      </w:pPr>
      <w:r>
        <w:rPr>
          <w:sz w:val="20"/>
        </w:rPr>
        <w:t xml:space="preserve">2.1.1. Персонифицированный учет детей, обучающихся по дополнительным общеобразовательным программам (программам спортивной подготовки) осуществляется с помощью сертификата дополнительного образования, являющегося электронной реестровой записью, учитываемой в информационной системе регионального навигатора (далее - сертификат).</w:t>
      </w:r>
    </w:p>
    <w:p>
      <w:pPr>
        <w:pStyle w:val="0"/>
        <w:spacing w:before="200" w:line-rule="auto"/>
        <w:ind w:firstLine="540"/>
        <w:jc w:val="both"/>
      </w:pPr>
      <w:r>
        <w:rPr>
          <w:sz w:val="20"/>
        </w:rPr>
        <w:t xml:space="preserve">Сертификат должен иметь уникальный число-буквенный идентификатор. Один сертификат может быть присвоен только одному ребенку, для чего, в том числе, рекомендуется использовать страховой номер индивидуального лицевого счета ребенка. Реестр сертификатов ведется в электронном виде в региональном навигаторе.</w:t>
      </w:r>
    </w:p>
    <w:p>
      <w:pPr>
        <w:pStyle w:val="0"/>
        <w:spacing w:before="200" w:line-rule="auto"/>
        <w:ind w:firstLine="540"/>
        <w:jc w:val="both"/>
      </w:pPr>
      <w:r>
        <w:rPr>
          <w:sz w:val="20"/>
        </w:rPr>
        <w:t xml:space="preserve">При зачислении на обучение по дополнительной общеобразовательной программе (программе спортивной подготовки) обязательно использование сертификата. В случае, если у ребенка при подаче заявления на обучение отсутствует сертификат, рекомендуется одновременно с обработкой заявления на обучение по дополнительной общеобразовательной программе (программе спортивной подготовки) сформировать соответствующую запись в реестре сертификатов.</w:t>
      </w:r>
    </w:p>
    <w:p>
      <w:pPr>
        <w:pStyle w:val="0"/>
        <w:spacing w:before="200" w:line-rule="auto"/>
        <w:ind w:firstLine="540"/>
        <w:jc w:val="both"/>
      </w:pPr>
      <w:r>
        <w:rPr>
          <w:sz w:val="20"/>
        </w:rPr>
        <w:t xml:space="preserve">Следует учитывать необходимость соблюдения требований Федерального </w:t>
      </w:r>
      <w:hyperlink w:history="0" r:id="rId28" w:tooltip="Федеральный закон от 27.07.2006 N 152-ФЗ (ред. от 14.07.2022) &quot;О персональных данных&quot; {КонсультантПлюс}">
        <w:r>
          <w:rPr>
            <w:sz w:val="20"/>
            <w:color w:val="0000ff"/>
          </w:rPr>
          <w:t xml:space="preserve">закона</w:t>
        </w:r>
      </w:hyperlink>
      <w:r>
        <w:rPr>
          <w:sz w:val="20"/>
        </w:rPr>
        <w:t xml:space="preserve"> от 27 июля 2006 г. N 152-ФЗ "О персональных данных".</w:t>
      </w:r>
    </w:p>
    <w:p>
      <w:pPr>
        <w:pStyle w:val="0"/>
        <w:spacing w:before="200" w:line-rule="auto"/>
        <w:ind w:firstLine="540"/>
        <w:jc w:val="both"/>
      </w:pPr>
      <w:r>
        <w:rPr>
          <w:sz w:val="20"/>
        </w:rPr>
        <w:t xml:space="preserve">Меры по обеспечению безопасности персональных данных при их обработке в информационных системах персональных данных (ИСПДн), не имеющих статуса государственной информационной системы, определяются требованиями </w:t>
      </w:r>
      <w:hyperlink w:history="0" r:id="rId29" w:tooltip="Приказ ФСТЭК России от 18.02.2013 N 21 (ред. от 14.05.2020) &quot;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quot; (Зарегистрировано в Минюсте России 14.05.2013 N 28375) {КонсультантПлюс}">
        <w:r>
          <w:rPr>
            <w:sz w:val="20"/>
            <w:color w:val="0000ff"/>
          </w:rPr>
          <w:t xml:space="preserve">Приказа</w:t>
        </w:r>
      </w:hyperlink>
      <w:r>
        <w:rPr>
          <w:sz w:val="20"/>
        </w:rPr>
        <w:t xml:space="preserve"> ФСТЭК N 21 от 18 февраля 2013 г.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(далее - Приказ N 21). Согласно </w:t>
      </w:r>
      <w:hyperlink w:history="0" r:id="rId30" w:tooltip="Приказ ФСТЭК России от 18.02.2013 N 21 (ред. от 14.05.2020) &quot;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quot; (Зарегистрировано в Минюсте России 14.05.2013 N 28375) {КонсультантПлюс}">
        <w:r>
          <w:rPr>
            <w:sz w:val="20"/>
            <w:color w:val="0000ff"/>
          </w:rPr>
          <w:t xml:space="preserve">пункту 6</w:t>
        </w:r>
      </w:hyperlink>
      <w:r>
        <w:rPr>
          <w:sz w:val="20"/>
        </w:rPr>
        <w:t xml:space="preserve"> Приказа оценка эффективности реализованных в рамках системы защиты персональных данных мер по обеспечению безопасности персональных данных проводится оператором самостоятельно или с привлечением на договорной основе юридических лиц и индивидуальных предпринимателей, имеющих лицензию на осуществление деятельности по технической защите конфиденциальной информации. Указанная оценка проводится не реже одного раза в 3 года. Требования к процедуре оценке эффективности реализованных мер по защите персональных данных оператором ИСПДн не определены, оператор ИСПДн производит оценку эффективности реализованных мер по защите персональных данных согласно локальным актам оператора ИСПДн самостоятельно или с привлечением специализированной организации.</w:t>
      </w:r>
    </w:p>
    <w:p>
      <w:pPr>
        <w:pStyle w:val="0"/>
        <w:spacing w:before="200" w:line-rule="auto"/>
        <w:ind w:firstLine="540"/>
        <w:jc w:val="both"/>
      </w:pPr>
      <w:r>
        <w:rPr>
          <w:sz w:val="20"/>
        </w:rPr>
        <w:t xml:space="preserve">Меры по обеспечению безопасности персональных данных в отношении государственных информационных систем согласно </w:t>
      </w:r>
      <w:hyperlink w:history="0" r:id="rId31" w:tooltip="Федеральный закон от 27.07.2006 N 149-ФЗ (ред. от 29.12.2022) &quot;Об информации, информационных технологиях и о защите информации&quot; (с изм. и доп., вступ. в силу с 09.01.2023) {КонсультантПлюс}">
        <w:r>
          <w:rPr>
            <w:sz w:val="20"/>
            <w:color w:val="0000ff"/>
          </w:rPr>
          <w:t xml:space="preserve">подпункту 1 части 1 статьи 13</w:t>
        </w:r>
      </w:hyperlink>
      <w:r>
        <w:rPr>
          <w:sz w:val="20"/>
        </w:rPr>
        <w:t xml:space="preserve"> Федерального закона от 27.07.2006 N 149-ФЗ "Об информации, информационных технологиях и о защите информации" (государственные информационные системы - федеральные информационные системы и региональные информационные системы, созданные на основании соответственно федеральных законов, законов субъектов Российской Федерации, на основании правовых актов государственных органов) предусматривают обязательность аттестации таких информационных систем на основании </w:t>
      </w:r>
      <w:hyperlink w:history="0" r:id="rId32" w:tooltip="Приказ ФСТЭК России от 11.02.2013 N 17 (ред. от 28.05.2019) &quot;Об утверждении Требований о защите информации, не составляющей государственную тайну, содержащейся в государственных информационных системах&quot; (Зарегистрировано в Минюсте России 31.05.2013 N 28608) (с изм. и доп., вступ. в силу с 01.01.2021) {КонсультантПлюс}">
        <w:r>
          <w:rPr>
            <w:sz w:val="20"/>
            <w:color w:val="0000ff"/>
          </w:rPr>
          <w:t xml:space="preserve">приказа</w:t>
        </w:r>
      </w:hyperlink>
      <w:r>
        <w:rPr>
          <w:sz w:val="20"/>
        </w:rPr>
        <w:t xml:space="preserve"> ФСТЭК N 17 от 11.02.2013 "Об утверждении Требований о защите информации, не составляющей государственную тайну, содержащейся в государственных информационных системах" (далее - Требования). </w:t>
      </w:r>
      <w:hyperlink w:history="0" r:id="rId33" w:tooltip="Приказ ФСТЭК России от 11.02.2013 N 17 (ред. от 28.05.2019) &quot;Об утверждении Требований о защите информации, не составляющей государственную тайну, содержащейся в государственных информационных системах&quot; (Зарегистрировано в Минюсте России 31.05.2013 N 28608) (с изм. и доп., вступ. в силу с 01.01.2021) {КонсультантПлюс}">
        <w:r>
          <w:rPr>
            <w:sz w:val="20"/>
            <w:color w:val="0000ff"/>
          </w:rPr>
          <w:t xml:space="preserve">Пункт 13</w:t>
        </w:r>
      </w:hyperlink>
      <w:r>
        <w:rPr>
          <w:sz w:val="20"/>
        </w:rPr>
        <w:t xml:space="preserve"> Требований устанавливает, что для обеспечения защиты информации, содержащейся в информационной системе, в том числе, проводится аттестация информационной системы по требованиям защиты информации. Согласно </w:t>
      </w:r>
      <w:hyperlink w:history="0" r:id="rId34" w:tooltip="Приказ ФСТЭК России от 11.02.2013 N 17 (ред. от 28.05.2019) &quot;Об утверждении Требований о защите информации, не составляющей государственную тайну, содержащейся в государственных информационных системах&quot; (Зарегистрировано в Минюсте России 31.05.2013 N 28608) (с изм. и доп., вступ. в силу с 01.01.2021) {КонсультантПлюс}">
        <w:r>
          <w:rPr>
            <w:sz w:val="20"/>
            <w:color w:val="0000ff"/>
          </w:rPr>
          <w:t xml:space="preserve">пункту 17</w:t>
        </w:r>
      </w:hyperlink>
      <w:r>
        <w:rPr>
          <w:sz w:val="20"/>
        </w:rPr>
        <w:t xml:space="preserve"> Требований аттестация информационной системы организуется обладателем информации (заказчиком) или оператором и включает проведение комплекса организационных и технических мероприятий (аттестационных испытаний), в результате которых подтверждается соответствие системы защиты информации информационной системы </w:t>
      </w:r>
      <w:hyperlink w:history="0" r:id="rId35" w:tooltip="Приказ ФСТЭК России от 11.02.2013 N 17 (ред. от 28.05.2019) &quot;Об утверждении Требований о защите информации, не составляющей государственную тайну, содержащейся в государственных информационных системах&quot; (Зарегистрировано в Минюсте России 31.05.2013 N 28608) (с изм. и доп., вступ. в силу с 01.01.2021) {КонсультантПлюс}">
        <w:r>
          <w:rPr>
            <w:sz w:val="20"/>
            <w:color w:val="0000ff"/>
          </w:rPr>
          <w:t xml:space="preserve">Требованиям</w:t>
        </w:r>
      </w:hyperlink>
      <w:r>
        <w:rPr>
          <w:sz w:val="20"/>
        </w:rPr>
        <w:t xml:space="preserve">.</w:t>
      </w:r>
    </w:p>
    <w:p>
      <w:pPr>
        <w:pStyle w:val="0"/>
        <w:spacing w:before="200" w:line-rule="auto"/>
        <w:ind w:firstLine="540"/>
        <w:jc w:val="both"/>
      </w:pPr>
      <w:r>
        <w:rPr>
          <w:sz w:val="20"/>
        </w:rPr>
        <w:t xml:space="preserve">Необходимо предусмотреть механизмы соблюдения права родителей (законных представителей) детей отказаться от обработки их персональных данных и/или персональных данных детей в региональном навигаторе. В этом случае обработка указанных данных осуществляется только на бумажном носителе, а в реестр сертификатов вносится обезличенная запись о выданном сертификате, в которой указываются исключительно уникальный идентификатор сертификата и дата рождения ребенка, необходимая для контроля за достижением им возраста 18 лет. Копии документов, подтверждающих личность ребенка, его родителя (законного представителя) хранятся в региональном модельном центре.</w:t>
      </w:r>
    </w:p>
    <w:p>
      <w:pPr>
        <w:pStyle w:val="0"/>
        <w:spacing w:before="200" w:line-rule="auto"/>
        <w:ind w:firstLine="540"/>
        <w:jc w:val="both"/>
      </w:pPr>
      <w:r>
        <w:rPr>
          <w:sz w:val="20"/>
        </w:rPr>
        <w:t xml:space="preserve">Таким образом, отсутствие персональных данных ребенка в региональном навигаторе не влечет за собой отказ в предоставлении доступа ребенка к обучению по дополнительной общеобразовательной программе.</w:t>
      </w:r>
    </w:p>
    <w:p>
      <w:pPr>
        <w:pStyle w:val="0"/>
        <w:spacing w:before="200" w:line-rule="auto"/>
        <w:ind w:firstLine="540"/>
        <w:jc w:val="both"/>
      </w:pPr>
      <w:r>
        <w:rPr>
          <w:sz w:val="20"/>
        </w:rPr>
        <w:t xml:space="preserve">2.1.2. Персонифицированный учет предпочтений детей, их родителей (законных представителей) осуществляется для учета запроса детей, их родителей (законных представителей) на реализацию конкретных образовательных программ, развитие определенных направленностей дополнительных общеобразовательных программ, в том числе в связке с перспективными профессиями.</w:t>
      </w:r>
    </w:p>
    <w:p>
      <w:pPr>
        <w:pStyle w:val="0"/>
        <w:spacing w:before="200" w:line-rule="auto"/>
        <w:ind w:firstLine="540"/>
        <w:jc w:val="both"/>
      </w:pPr>
      <w:r>
        <w:rPr>
          <w:sz w:val="20"/>
        </w:rPr>
        <w:t xml:space="preserve">Персонифицированный учет предпочтений детей, их родителей (законных представителей) организуется региональным модельным центром, преимущественно с использованием функционала регионального навигатора с помощью следующих механизмов:</w:t>
      </w:r>
    </w:p>
    <w:p>
      <w:pPr>
        <w:pStyle w:val="0"/>
        <w:spacing w:before="200" w:line-rule="auto"/>
        <w:ind w:firstLine="540"/>
        <w:jc w:val="both"/>
      </w:pPr>
      <w:r>
        <w:rPr>
          <w:sz w:val="20"/>
        </w:rPr>
        <w:t xml:space="preserve">а) учет всех дополнительных общеобразовательных программ (программ спортивной подготовки), обучение по которым проходит ребенок</w:t>
      </w:r>
    </w:p>
    <w:p>
      <w:pPr>
        <w:pStyle w:val="0"/>
        <w:spacing w:before="200" w:line-rule="auto"/>
        <w:ind w:firstLine="540"/>
        <w:jc w:val="both"/>
      </w:pPr>
      <w:r>
        <w:rPr>
          <w:sz w:val="20"/>
        </w:rPr>
        <w:t xml:space="preserve">б) учет посещаемости дополнительных общеобразовательных программ (программ спортивной подготовки)</w:t>
      </w:r>
    </w:p>
    <w:p>
      <w:pPr>
        <w:pStyle w:val="0"/>
        <w:spacing w:before="200" w:line-rule="auto"/>
        <w:ind w:firstLine="540"/>
        <w:jc w:val="both"/>
      </w:pPr>
      <w:r>
        <w:rPr>
          <w:sz w:val="20"/>
        </w:rPr>
        <w:t xml:space="preserve">в) учет переноса (отмены) занятий по дополнительным общеобразовательным программам (программам спортивной подготовки)</w:t>
      </w:r>
    </w:p>
    <w:p>
      <w:pPr>
        <w:pStyle w:val="0"/>
        <w:spacing w:before="200" w:line-rule="auto"/>
        <w:ind w:firstLine="540"/>
        <w:jc w:val="both"/>
      </w:pPr>
      <w:r>
        <w:rPr>
          <w:sz w:val="20"/>
        </w:rPr>
        <w:t xml:space="preserve">г) учет заявок на обучение, поданных детьми, их родителями (законными представителями), обучение по которым не началось, с обязательным указанием причины (например, отзыв заявки на обучение заявителем, отказ образовательной организации по причине заполненности группы, наличие медицинских противопоказаний для занятия отдельными видами спорта и другие)</w:t>
      </w:r>
    </w:p>
    <w:p>
      <w:pPr>
        <w:pStyle w:val="0"/>
        <w:spacing w:before="200" w:line-rule="auto"/>
        <w:ind w:firstLine="540"/>
        <w:jc w:val="both"/>
      </w:pPr>
      <w:r>
        <w:rPr>
          <w:sz w:val="20"/>
        </w:rPr>
        <w:t xml:space="preserve">д) организация сбора, обработки и анализа мнения детей, их родителей (законных представителей) о дополнительных общеобразовательных программах (программах спортивной подготовки), а также их запросах на реализацию образовательных программ</w:t>
      </w:r>
    </w:p>
    <w:p>
      <w:pPr>
        <w:pStyle w:val="0"/>
        <w:spacing w:before="200" w:line-rule="auto"/>
        <w:ind w:firstLine="540"/>
        <w:jc w:val="both"/>
      </w:pPr>
      <w:r>
        <w:rPr>
          <w:sz w:val="20"/>
        </w:rPr>
        <w:t xml:space="preserve">е) учет достижений детей, в том числе проявивших выдающиеся способности (например, победы и призовые места в конкурсных мероприятиях различного уровня) во взаимосвязи с педагогическими работниками, образовательными программами, образовательными организациями, оказавшими наибольшее влияние на достижения детей</w:t>
      </w:r>
    </w:p>
    <w:p>
      <w:pPr>
        <w:pStyle w:val="0"/>
        <w:spacing w:before="200" w:line-rule="auto"/>
        <w:ind w:firstLine="540"/>
        <w:jc w:val="both"/>
      </w:pPr>
      <w:r>
        <w:rPr>
          <w:sz w:val="20"/>
        </w:rPr>
        <w:t xml:space="preserve">ж) учет результатов деятельности педагогических работников в части достижений детей, наставничества, обучения или преподавательской деятельности по программам повышения квалификации</w:t>
      </w:r>
    </w:p>
    <w:p>
      <w:pPr>
        <w:pStyle w:val="0"/>
        <w:spacing w:before="200" w:line-rule="auto"/>
        <w:ind w:firstLine="540"/>
        <w:jc w:val="both"/>
      </w:pPr>
      <w:r>
        <w:rPr>
          <w:sz w:val="20"/>
        </w:rPr>
        <w:t xml:space="preserve">Система персонифицированного учета предпочтений детей, их родителей (законных представителей) должна быть построена на принципах связанности всех данных, используемых для персонифицированного учета, возможности анализа таких данных с выводом отчетов как в виде экранных форм, так и в форматах Microsoft Office Documents (Word, Excel).</w:t>
      </w:r>
    </w:p>
    <w:p>
      <w:pPr>
        <w:pStyle w:val="0"/>
        <w:spacing w:before="200" w:line-rule="auto"/>
        <w:ind w:firstLine="540"/>
        <w:jc w:val="both"/>
      </w:pPr>
      <w:r>
        <w:rPr>
          <w:sz w:val="20"/>
        </w:rPr>
        <w:t xml:space="preserve">2.1.3. Формирование предложения системы дополнительного образования для детей, их родителей (законных представителей)</w:t>
      </w:r>
    </w:p>
    <w:p>
      <w:pPr>
        <w:pStyle w:val="0"/>
        <w:spacing w:before="200" w:line-rule="auto"/>
        <w:ind w:firstLine="540"/>
        <w:jc w:val="both"/>
      </w:pPr>
      <w:r>
        <w:rPr>
          <w:sz w:val="20"/>
        </w:rPr>
        <w:t xml:space="preserve">В соответствии с </w:t>
      </w:r>
      <w:hyperlink w:history="0" r:id="rId36" w:tooltip="Приказ Минпросвещения России от 03.09.2019 N 467 (ред. от 02.02.2021) &quot;Об утверждении Целевой модели развития региональных систем дополнительного образования детей&quot; (Зарегистрировано в Минюсте России 06.12.2019 N 56722) {КонсультантПлюс}">
        <w:r>
          <w:rPr>
            <w:sz w:val="20"/>
            <w:color w:val="0000ff"/>
          </w:rPr>
          <w:t xml:space="preserve">пунктом 4.4</w:t>
        </w:r>
      </w:hyperlink>
      <w:r>
        <w:rPr>
          <w:sz w:val="20"/>
        </w:rPr>
        <w:t xml:space="preserve"> Целевой модели, органами государственной власти субъектов Российской Федерации и органами местного самоуправления осуществляется учет перечней образовательных программ, доступных для прохождения обучения по ним детьми, имеющими сертификаты:</w:t>
      </w:r>
    </w:p>
    <w:p>
      <w:pPr>
        <w:pStyle w:val="0"/>
        <w:spacing w:before="200" w:line-rule="auto"/>
        <w:ind w:firstLine="540"/>
        <w:jc w:val="both"/>
      </w:pPr>
      <w:r>
        <w:rPr>
          <w:sz w:val="20"/>
        </w:rPr>
        <w:t xml:space="preserve">а) реестр образовательных программ;</w:t>
      </w:r>
    </w:p>
    <w:p>
      <w:pPr>
        <w:pStyle w:val="0"/>
        <w:spacing w:before="200" w:line-rule="auto"/>
        <w:ind w:firstLine="540"/>
        <w:jc w:val="both"/>
      </w:pPr>
      <w:r>
        <w:rPr>
          <w:sz w:val="20"/>
        </w:rPr>
        <w:t xml:space="preserve">б) реестр сертифицированных программ.</w:t>
      </w:r>
    </w:p>
    <w:p>
      <w:pPr>
        <w:pStyle w:val="0"/>
        <w:spacing w:before="200" w:line-rule="auto"/>
        <w:ind w:firstLine="540"/>
        <w:jc w:val="both"/>
      </w:pPr>
      <w:r>
        <w:rPr>
          <w:sz w:val="20"/>
        </w:rPr>
        <w:t xml:space="preserve">Для формирования перечисленных реестров дополнительных общеобразовательных программ необходимо осуществить следующий комплекс мероприятий</w:t>
      </w:r>
    </w:p>
    <w:p>
      <w:pPr>
        <w:pStyle w:val="0"/>
        <w:spacing w:before="200" w:line-rule="auto"/>
        <w:ind w:firstLine="540"/>
        <w:jc w:val="both"/>
      </w:pPr>
      <w:r>
        <w:rPr>
          <w:sz w:val="20"/>
        </w:rPr>
        <w:t xml:space="preserve">1) Межведомственный совет в начале года внедрения Целевой </w:t>
      </w:r>
      <w:hyperlink w:history="0" r:id="rId37" w:tooltip="Приказ Минпросвещения России от 03.09.2019 N 467 (ред. от 02.02.2021) &quot;Об утверждении Целевой модели развития региональных систем дополнительного образования детей&quot; (Зарегистрировано в Минюсте России 06.12.2019 N 56722) {КонсультантПлюс}">
        <w:r>
          <w:rPr>
            <w:sz w:val="20"/>
            <w:color w:val="0000ff"/>
          </w:rPr>
          <w:t xml:space="preserve">модели</w:t>
        </w:r>
      </w:hyperlink>
      <w:r>
        <w:rPr>
          <w:sz w:val="20"/>
        </w:rPr>
        <w:t xml:space="preserve"> в рамках протокола заседания закрепляет рекомендуемый для использования при формировании реестра образовательных программ перечень критериев значимости. Указанный перечень доводится региональным модельным центром до органов местного самоуправления муниципальных районов (городских округов), муниципальных рабочих групп по внедрению Целевой </w:t>
      </w:r>
      <w:hyperlink w:history="0" r:id="rId38" w:tooltip="Приказ Минпросвещения России от 03.09.2019 N 467 (ред. от 02.02.2021) &quot;Об утверждении Целевой модели развития региональных систем дополнительного образования детей&quot; (Зарегистрировано в Минюсте России 06.12.2019 N 56722) {КонсультантПлюс}">
        <w:r>
          <w:rPr>
            <w:sz w:val="20"/>
            <w:color w:val="0000ff"/>
          </w:rPr>
          <w:t xml:space="preserve">модели</w:t>
        </w:r>
      </w:hyperlink>
      <w:r>
        <w:rPr>
          <w:sz w:val="20"/>
        </w:rPr>
        <w:t xml:space="preserve"> (при наличии).</w:t>
      </w:r>
    </w:p>
    <w:p>
      <w:pPr>
        <w:pStyle w:val="0"/>
        <w:spacing w:before="200" w:line-rule="auto"/>
        <w:ind w:firstLine="540"/>
        <w:jc w:val="both"/>
      </w:pPr>
      <w:r>
        <w:rPr>
          <w:sz w:val="20"/>
        </w:rPr>
        <w:t xml:space="preserve">2) На уровне муниципалитета, с учетом рекомендуемого перечня критериев значимости, определяются приоритеты реализации муниципальных дополнительных общеобразовательных программ и формируется муниципальный перечень критериев значимости.</w:t>
      </w:r>
    </w:p>
    <w:p>
      <w:pPr>
        <w:pStyle w:val="0"/>
        <w:spacing w:before="200" w:line-rule="auto"/>
        <w:ind w:firstLine="540"/>
        <w:jc w:val="both"/>
      </w:pPr>
      <w:r>
        <w:rPr>
          <w:sz w:val="20"/>
        </w:rPr>
        <w:t xml:space="preserve">3) Орган местного самоуправления муниципального района (городского округа), отвечающий за разработку муниципального нормативного правового акта о реализации системы персонифицированного учета и персонифицированного финансирования дополнительного образования детей, обеспечивает согласование муниципального перечня критериев значимости на очередном заседании межведомственного совета.</w:t>
      </w:r>
    </w:p>
    <w:p>
      <w:pPr>
        <w:pStyle w:val="0"/>
        <w:spacing w:before="200" w:line-rule="auto"/>
        <w:ind w:firstLine="540"/>
        <w:jc w:val="both"/>
      </w:pPr>
      <w:r>
        <w:rPr>
          <w:sz w:val="20"/>
        </w:rPr>
        <w:t xml:space="preserve">4) После согласования межведомственным советом муниципальные критерии значимости включаются в порядок ведения реестров дополнительных общеобразовательных программ, утверждаемый нормативным правовым актом органа местного самоуправления муниципального образования.</w:t>
      </w:r>
    </w:p>
    <w:bookmarkStart w:id="131" w:name="P131"/>
    <w:bookmarkEnd w:id="131"/>
    <w:p>
      <w:pPr>
        <w:pStyle w:val="0"/>
        <w:spacing w:before="200" w:line-rule="auto"/>
        <w:ind w:firstLine="540"/>
        <w:jc w:val="both"/>
      </w:pPr>
      <w:r>
        <w:rPr>
          <w:sz w:val="20"/>
        </w:rPr>
        <w:t xml:space="preserve">2.2. При формировании реестров образовательных программ для повышения качества и востребованности дополнительных общеразвивающих программ, рекомендуется принимать решение о включении таких программ в реестр после прохождения процедуры независимой оценки качества дополнительных общеразвивающих программ в форме общественной экспертизы, порядок проведения которой устанавливается органом исполнительной власти субъекта Российской Федерации, осуществляющим государственное управление в сфере дополнительного образования детей. На основании нормативно закрепленных в муниципалитете критериев значимости выстраивается система непосредственного формирования реестров дополнительных общеобразовательных программ, включающая:</w:t>
      </w:r>
    </w:p>
    <w:p>
      <w:pPr>
        <w:pStyle w:val="0"/>
        <w:spacing w:before="200" w:line-rule="auto"/>
        <w:ind w:firstLine="540"/>
        <w:jc w:val="both"/>
      </w:pPr>
      <w:r>
        <w:rPr>
          <w:sz w:val="20"/>
        </w:rPr>
        <w:t xml:space="preserve">1) независимую оценку качества дополнительных общеобразовательных программ, претендующих на включение в реестр образовательных программ (далее - Экспертиза);</w:t>
      </w:r>
    </w:p>
    <w:p>
      <w:pPr>
        <w:pStyle w:val="0"/>
        <w:spacing w:before="200" w:line-rule="auto"/>
        <w:ind w:firstLine="540"/>
        <w:jc w:val="both"/>
      </w:pPr>
      <w:r>
        <w:rPr>
          <w:sz w:val="20"/>
        </w:rPr>
        <w:t xml:space="preserve">2) официальное закрепление состава реестра образовательных программ, установление объемных показателей по числу обучающихся по отдельным дополнительным общеобразовательным программам для дальнейшего управления муниципальными заданиями образовательных учреждений (далее - целевое число обучающихся);</w:t>
      </w:r>
    </w:p>
    <w:p>
      <w:pPr>
        <w:pStyle w:val="0"/>
        <w:spacing w:before="200" w:line-rule="auto"/>
        <w:ind w:firstLine="540"/>
        <w:jc w:val="both"/>
      </w:pPr>
      <w:r>
        <w:rPr>
          <w:sz w:val="20"/>
        </w:rPr>
        <w:t xml:space="preserve">3) корректировку реестров программ и/или данных о числе обучающихся на основе оценки востребованности значимых дополнительных общеобразовательных программ и спроса со стороны обладателей сертификатов на образовательные программы, включенные в реестр сертифицированных программ.</w:t>
      </w:r>
    </w:p>
    <w:p>
      <w:pPr>
        <w:pStyle w:val="0"/>
        <w:spacing w:before="200" w:line-rule="auto"/>
        <w:ind w:firstLine="540"/>
        <w:jc w:val="both"/>
      </w:pPr>
      <w:r>
        <w:rPr>
          <w:sz w:val="20"/>
        </w:rPr>
        <w:t xml:space="preserve">2.2.1. Система Экспертизы в субъекте Российской Федерации организуется и координируется РМЦ и предусматривает:</w:t>
      </w:r>
    </w:p>
    <w:p>
      <w:pPr>
        <w:pStyle w:val="0"/>
        <w:spacing w:before="200" w:line-rule="auto"/>
        <w:ind w:firstLine="540"/>
        <w:jc w:val="both"/>
      </w:pPr>
      <w:r>
        <w:rPr>
          <w:sz w:val="20"/>
        </w:rPr>
        <w:t xml:space="preserve">1) Закрепление за РМЦ функционала по проведению независимой оценки качества дополнительных общеобразовательных программ, реализуемых или планируемых к реализации исполнителями образовательных услуг за счет бюджетных ассигнований в рамках государственного (муниципального) задания, в том числе вне системы ПФДО.</w:t>
      </w:r>
    </w:p>
    <w:p>
      <w:pPr>
        <w:pStyle w:val="0"/>
        <w:spacing w:before="200" w:line-rule="auto"/>
        <w:ind w:firstLine="540"/>
        <w:jc w:val="both"/>
      </w:pPr>
      <w:r>
        <w:rPr>
          <w:sz w:val="20"/>
        </w:rPr>
        <w:t xml:space="preserve">Такая оценка одновременно как с целью обновления содержания, форм, методов и технологий реализации дополнительных общеобразовательных программ, как и с целью формирования рекомендаций по включению дополнительных общеобразовательных программ в соответствующие реестры. РМЦ привлекает дополнительных независимых экспертов, обеспечивая выполнение задачи по оценке качества дополнительных общеобразовательных программ Условия привлечения указанных независимых экспертов определяются РМЦ самостоятельно.</w:t>
      </w:r>
    </w:p>
    <w:p>
      <w:pPr>
        <w:pStyle w:val="0"/>
        <w:spacing w:before="200" w:line-rule="auto"/>
        <w:ind w:firstLine="540"/>
        <w:jc w:val="both"/>
      </w:pPr>
      <w:r>
        <w:rPr>
          <w:sz w:val="20"/>
        </w:rPr>
        <w:t xml:space="preserve">2) Организацию системы взаимодействия РМЦ, независимых экспертов, исполнителей образовательных услуг по вопросам получения и направления в органы местного самоуправления муниципальных районов (городских округов) рекомендаций по включению или невключению отдельных дополнительных общеобразовательных программ в соответствующие реестры образовательных программ.</w:t>
      </w:r>
    </w:p>
    <w:p>
      <w:pPr>
        <w:pStyle w:val="0"/>
        <w:spacing w:before="200" w:line-rule="auto"/>
        <w:ind w:firstLine="540"/>
        <w:jc w:val="both"/>
      </w:pPr>
      <w:r>
        <w:rPr>
          <w:sz w:val="20"/>
        </w:rPr>
        <w:t xml:space="preserve">В частности, должны быть регламентированы порядки направления дополнительных общеобразовательных программ, в целях прохождения экспертизы "на входе" в РМЦ, непосредственный порядок независимой оценки качества программ, порядок передачи сведений о результатах оценки программы, разработаны формы обмена информацией, в том числе экспертные листы. В целях автоматизации процедур, связанных с направлением дополнительных общеобразовательных программ на экспертизу, рассмотрения их РМЦ и независимыми экспертами, обеспечения возможности оперативного устранения со стороны исполнителей образовательных услуг замечаний, уменьшения при этом трудозатрат, экспертизу целесообразно осуществлять с использованием Навигатора.</w:t>
      </w:r>
    </w:p>
    <w:bookmarkStart w:id="140" w:name="P140"/>
    <w:bookmarkEnd w:id="140"/>
    <w:p>
      <w:pPr>
        <w:pStyle w:val="0"/>
        <w:spacing w:before="200" w:line-rule="auto"/>
        <w:ind w:firstLine="540"/>
        <w:jc w:val="both"/>
      </w:pPr>
      <w:r>
        <w:rPr>
          <w:sz w:val="20"/>
        </w:rPr>
        <w:t xml:space="preserve">2.2.2. Включение дополнительной общеобразовательной программы в реестр образовательных программ является гарантией предоставления субсидии на обеспечение ее реализации в объеме, предусматриваемом в соответствии с решением муниципалитета о целевом числе обучающихся по указанной программе. Таким образом, фактически система персонифицированного учета предусматривает переход на учет каждого учащегося по дополнительным общеобразовательным программам. Однако действующий сегодня порядок формирования государственных (муниципальных) заданий для образовательных учреждений, реализующих дополнительные общеобразовательные программы, предусматривает лишь установление объемных показателей по программам конкретных направленностей, измеряемых в человеко-часах. Соответственно, изменение принципов управления системой должно сопровождаться изменением подходов к оценке исполнения государственных (муниципальных) заданий. В связи с этим рекомендуется выстраивать систему управления реализуемыми образовательными организациями дополнительными общеобразовательными программами, характеризующуюся следующими признаками:</w:t>
      </w:r>
    </w:p>
    <w:p>
      <w:pPr>
        <w:pStyle w:val="0"/>
        <w:spacing w:before="200" w:line-rule="auto"/>
        <w:ind w:firstLine="540"/>
        <w:jc w:val="both"/>
      </w:pPr>
      <w:r>
        <w:rPr>
          <w:sz w:val="20"/>
        </w:rPr>
        <w:t xml:space="preserve">1) Для государственных (муниципальных) учреждений формируются государственные (муниципальные) задания на оказание услуг по реализации дополнительных общеобразовательных программ в объеме, определяемом как сумма произведений числа обучающихся по образовательным программам, включенным в реестр образовательных программ, и продолжительности учебного плана соответствующих программ в году, на который устанавливается государственное (муниципальное) задание.</w:t>
      </w:r>
    </w:p>
    <w:p>
      <w:pPr>
        <w:pStyle w:val="0"/>
        <w:spacing w:before="200" w:line-rule="auto"/>
        <w:ind w:firstLine="540"/>
        <w:jc w:val="both"/>
      </w:pPr>
      <w:r>
        <w:rPr>
          <w:sz w:val="20"/>
        </w:rPr>
        <w:t xml:space="preserve">2) В региональном навигаторе с возможностью зачисления с использованием сертификата дополнительного образования в рамках государственных (муниципальных) заданий размещаются исключительно программы, включенные в реестр образовательных программ.</w:t>
      </w:r>
    </w:p>
    <w:p>
      <w:pPr>
        <w:pStyle w:val="0"/>
        <w:spacing w:before="200" w:line-rule="auto"/>
        <w:ind w:firstLine="540"/>
        <w:jc w:val="both"/>
      </w:pPr>
      <w:r>
        <w:rPr>
          <w:sz w:val="20"/>
        </w:rPr>
        <w:t xml:space="preserve">3) При оценке выполнения государственного (муниципального) задания учитываются зачисления исключительно по программам, включенным в реестр образовательных программ.</w:t>
      </w:r>
    </w:p>
    <w:p>
      <w:pPr>
        <w:pStyle w:val="0"/>
        <w:spacing w:before="200" w:line-rule="auto"/>
        <w:ind w:firstLine="540"/>
        <w:jc w:val="both"/>
      </w:pPr>
      <w:r>
        <w:rPr>
          <w:sz w:val="20"/>
        </w:rPr>
        <w:t xml:space="preserve">В целях организации приема на обучение образовательными организациями в рамках сформированных государственных (муниципальных) заданий до указанных организаций доводятся перечень дополнительных общеобразовательных программ, включенных в реестр образовательных программ, контрольные цифры (целевое число обучающихся) по каждой образовательной программе.</w:t>
      </w:r>
    </w:p>
    <w:p>
      <w:pPr>
        <w:pStyle w:val="0"/>
        <w:spacing w:before="200" w:line-rule="auto"/>
        <w:ind w:firstLine="540"/>
        <w:jc w:val="both"/>
      </w:pPr>
      <w:r>
        <w:rPr>
          <w:sz w:val="20"/>
        </w:rPr>
        <w:t xml:space="preserve">2.3. Региональный навигатор является частью организационно-финансовой структуры Целевой </w:t>
      </w:r>
      <w:hyperlink w:history="0" r:id="rId39" w:tooltip="Приказ Минпросвещения России от 03.09.2019 N 467 (ред. от 02.02.2021) &quot;Об утверждении Целевой модели развития региональных систем дополнительного образования детей&quot; (Зарегистрировано в Минюсте России 06.12.2019 N 56722) {КонсультантПлюс}">
        <w:r>
          <w:rPr>
            <w:sz w:val="20"/>
            <w:color w:val="0000ff"/>
          </w:rPr>
          <w:t xml:space="preserve">модели</w:t>
        </w:r>
      </w:hyperlink>
      <w:r>
        <w:rPr>
          <w:sz w:val="20"/>
        </w:rPr>
        <w:t xml:space="preserve">. Функциональные требования к региональному навигатору доведены до субъектов Российской Федерации </w:t>
      </w:r>
      <w:hyperlink w:history="0" r:id="rId40" w:tooltip="Ссылка на КонсультантПлюс">
        <w:r>
          <w:rPr>
            <w:sz w:val="20"/>
            <w:color w:val="0000ff"/>
          </w:rPr>
          <w:t xml:space="preserve">письмом</w:t>
        </w:r>
      </w:hyperlink>
      <w:r>
        <w:rPr>
          <w:sz w:val="20"/>
        </w:rPr>
        <w:t xml:space="preserve"> Министерства образования и науки Российской Федерации от 5 февраля 2018 г. N 09-188 "О внедрении типового решения общедоступного навигатора дополнительного образования детей" (с последующими дополнениями).</w:t>
      </w:r>
    </w:p>
    <w:p>
      <w:pPr>
        <w:pStyle w:val="0"/>
        <w:spacing w:before="200" w:line-rule="auto"/>
        <w:ind w:firstLine="540"/>
        <w:jc w:val="both"/>
      </w:pPr>
      <w:r>
        <w:rPr>
          <w:sz w:val="20"/>
        </w:rPr>
        <w:t xml:space="preserve">Субъект Российской Федерации самостоятельно принимает решение о внедрении разработанного типового решения или о внедрении технологических платформ региональных навигаторов, разработанных в субъекте Российской Федерации при условии соответствия таких платформ указанным функциональным требованиям.</w:t>
      </w:r>
    </w:p>
    <w:p>
      <w:pPr>
        <w:pStyle w:val="0"/>
        <w:spacing w:before="200" w:line-rule="auto"/>
        <w:ind w:firstLine="540"/>
        <w:jc w:val="both"/>
      </w:pPr>
      <w:r>
        <w:rPr>
          <w:sz w:val="20"/>
        </w:rPr>
        <w:t xml:space="preserve">Региональный навигатор должен обеспечивать автоматизацию процедур использования сертификата дополнительного образования, в том числе осуществлять проверку возможности использования сертификата дополнительного образования для формирования зачисления на образовательные программы, включенные в реестры, предусмотренные </w:t>
      </w:r>
      <w:hyperlink w:history="0" r:id="rId41" w:tooltip="Приказ Минпросвещения России от 03.09.2019 N 467 (ред. от 02.02.2021) &quot;Об утверждении Целевой модели развития региональных систем дополнительного образования детей&quot; (Зарегистрировано в Минюсте России 06.12.2019 N 56722) {КонсультантПлюс}">
        <w:r>
          <w:rPr>
            <w:sz w:val="20"/>
            <w:color w:val="0000ff"/>
          </w:rPr>
          <w:t xml:space="preserve">пунктом 4.4</w:t>
        </w:r>
      </w:hyperlink>
      <w:r>
        <w:rPr>
          <w:sz w:val="20"/>
        </w:rPr>
        <w:t xml:space="preserve"> Целевой модели.</w:t>
      </w:r>
    </w:p>
    <w:p>
      <w:pPr>
        <w:pStyle w:val="0"/>
        <w:jc w:val="both"/>
      </w:pPr>
      <w:r>
        <w:rPr>
          <w:sz w:val="20"/>
        </w:rPr>
      </w:r>
    </w:p>
    <w:p>
      <w:pPr>
        <w:pStyle w:val="2"/>
        <w:outlineLvl w:val="1"/>
        <w:jc w:val="center"/>
      </w:pPr>
      <w:r>
        <w:rPr>
          <w:sz w:val="20"/>
        </w:rPr>
        <w:t xml:space="preserve">III. Персонифицированное финансирование дополнительного</w:t>
      </w:r>
    </w:p>
    <w:p>
      <w:pPr>
        <w:pStyle w:val="2"/>
        <w:jc w:val="center"/>
      </w:pPr>
      <w:r>
        <w:rPr>
          <w:sz w:val="20"/>
        </w:rPr>
        <w:t xml:space="preserve">образования детей</w:t>
      </w:r>
    </w:p>
    <w:p>
      <w:pPr>
        <w:pStyle w:val="0"/>
        <w:jc w:val="both"/>
      </w:pPr>
      <w:r>
        <w:rPr>
          <w:sz w:val="20"/>
        </w:rPr>
      </w:r>
    </w:p>
    <w:p>
      <w:pPr>
        <w:pStyle w:val="0"/>
        <w:ind w:firstLine="540"/>
        <w:jc w:val="both"/>
      </w:pPr>
      <w:r>
        <w:rPr>
          <w:sz w:val="20"/>
        </w:rPr>
        <w:t xml:space="preserve">3.1. Во исполнение </w:t>
      </w:r>
      <w:hyperlink w:history="0" r:id="rId42" w:tooltip="Ссылка на КонсультантПлюс">
        <w:r>
          <w:rPr>
            <w:sz w:val="20"/>
            <w:color w:val="0000ff"/>
          </w:rPr>
          <w:t xml:space="preserve">поручения</w:t>
        </w:r>
      </w:hyperlink>
      <w:r>
        <w:rPr>
          <w:sz w:val="20"/>
        </w:rPr>
        <w:t xml:space="preserve"> Президента Российской Федерации от 1 декабря 2021 г. N Пр-2254 в рамках Целевой </w:t>
      </w:r>
      <w:hyperlink w:history="0" r:id="rId43" w:tooltip="Приказ Минпросвещения России от 03.09.2019 N 467 (ред. от 02.02.2021) &quot;Об утверждении Целевой модели развития региональных систем дополнительного образования детей&quot; (Зарегистрировано в Минюсте России 06.12.2019 N 56722) {КонсультантПлюс}">
        <w:r>
          <w:rPr>
            <w:sz w:val="20"/>
            <w:color w:val="0000ff"/>
          </w:rPr>
          <w:t xml:space="preserve">модели</w:t>
        </w:r>
      </w:hyperlink>
      <w:r>
        <w:rPr>
          <w:sz w:val="20"/>
        </w:rPr>
        <w:t xml:space="preserve"> субъектам Российской Федерации в своих региональных нормативных правовых актах рекомендуется предусмотреть распределение объема гарантий персонифицированного финансирования дополнительного образования детей в зависимости от уровня материальной обеспеченности семьи, статуса семьи и ребенка, а также от его успехов в учебной деятельности.</w:t>
      </w:r>
    </w:p>
    <w:bookmarkStart w:id="153" w:name="P153"/>
    <w:bookmarkEnd w:id="153"/>
    <w:p>
      <w:pPr>
        <w:pStyle w:val="0"/>
        <w:spacing w:before="200" w:line-rule="auto"/>
        <w:ind w:firstLine="540"/>
        <w:jc w:val="both"/>
      </w:pPr>
      <w:r>
        <w:rPr>
          <w:sz w:val="20"/>
        </w:rPr>
        <w:t xml:space="preserve">3.2. Система управления и финансирования в регионе будет признана соответствующей требованиям Целевой </w:t>
      </w:r>
      <w:hyperlink w:history="0" r:id="rId44" w:tooltip="Приказ Минпросвещения России от 03.09.2019 N 467 (ред. от 02.02.2021) &quot;Об утверждении Целевой модели развития региональных систем дополнительного образования детей&quot; (Зарегистрировано в Минюсте России 06.12.2019 N 56722) {КонсультантПлюс}">
        <w:r>
          <w:rPr>
            <w:sz w:val="20"/>
            <w:color w:val="0000ff"/>
          </w:rPr>
          <w:t xml:space="preserve">модели</w:t>
        </w:r>
      </w:hyperlink>
      <w:r>
        <w:rPr>
          <w:sz w:val="20"/>
        </w:rPr>
        <w:t xml:space="preserve"> при одновременном выполнении следующих условий:</w:t>
      </w:r>
    </w:p>
    <w:p>
      <w:pPr>
        <w:pStyle w:val="0"/>
        <w:spacing w:before="200" w:line-rule="auto"/>
        <w:ind w:firstLine="540"/>
        <w:jc w:val="both"/>
      </w:pPr>
      <w:r>
        <w:rPr>
          <w:sz w:val="20"/>
        </w:rPr>
        <w:t xml:space="preserve">1) механизм персонифицированного финансирования используется не менее чем в 50% муниципальных образований субъекта Российской Федерации (дети из не менее, чем 50-ти процентов муниципалитетов субъекта Российской Федерации используют сертификаты дополнительного образования);</w:t>
      </w:r>
    </w:p>
    <w:p>
      <w:pPr>
        <w:pStyle w:val="0"/>
        <w:spacing w:before="200" w:line-rule="auto"/>
        <w:ind w:firstLine="540"/>
        <w:jc w:val="both"/>
      </w:pPr>
      <w:r>
        <w:rPr>
          <w:sz w:val="20"/>
        </w:rPr>
        <w:t xml:space="preserve">2) не менее 25% детей, проживающих в субъекте Российской Федерации, при выборе дополнительных общеобразовательных программ использовали сертификат дополнительного образования, позволяющий выбрать любого исполнителя образовательных услуг, независимо от типа и формы собственности, и при необходимости направить средства сертификата дополнительного образования на оплату обучения;</w:t>
      </w:r>
    </w:p>
    <w:p>
      <w:pPr>
        <w:pStyle w:val="0"/>
        <w:spacing w:before="200" w:line-rule="auto"/>
        <w:ind w:firstLine="540"/>
        <w:jc w:val="both"/>
      </w:pPr>
      <w:r>
        <w:rPr>
          <w:sz w:val="20"/>
        </w:rPr>
        <w:t xml:space="preserve">Обеспечение охвата 25% детей персонифицированным финансированием дополнительного образования может быть достигнуто одним из следующих решений:</w:t>
      </w:r>
    </w:p>
    <w:p>
      <w:pPr>
        <w:pStyle w:val="0"/>
        <w:spacing w:before="200" w:line-rule="auto"/>
        <w:ind w:firstLine="540"/>
        <w:jc w:val="both"/>
      </w:pPr>
      <w:r>
        <w:rPr>
          <w:sz w:val="20"/>
        </w:rPr>
        <w:t xml:space="preserve">1) закрепление в рамках закона о региональном бюджете решений о местных бюджетах совокупного обеспечения номиналов сертификатов дополнительного образования, достаточного для передачи средств сертификатов 25% детей в целях финансового обеспечения (возмещения) затрат на оказание услуг в рамках дополнительного образования исполнителям образовательных услуг;</w:t>
      </w:r>
    </w:p>
    <w:p>
      <w:pPr>
        <w:pStyle w:val="0"/>
        <w:spacing w:before="200" w:line-rule="auto"/>
        <w:ind w:firstLine="540"/>
        <w:jc w:val="both"/>
      </w:pPr>
      <w:r>
        <w:rPr>
          <w:sz w:val="20"/>
        </w:rPr>
        <w:t xml:space="preserve">2) закрепление в рамках закона о региональном бюджете решений о местных бюджетах объема средств, минимально необходимого для удовлетворения существующего ожидаемого спроса со стороны детей на программы, не включенные в государственное (муниципальное) задание, а также установление и реализация механизма перераспределения средств между государственным (муниципальным) заданием и мероприятием по обеспечению персонифицированного финансирования.</w:t>
      </w:r>
    </w:p>
    <w:p>
      <w:pPr>
        <w:pStyle w:val="0"/>
        <w:spacing w:before="200" w:line-rule="auto"/>
        <w:ind w:firstLine="540"/>
        <w:jc w:val="both"/>
      </w:pPr>
      <w:r>
        <w:rPr>
          <w:sz w:val="20"/>
        </w:rPr>
        <w:t xml:space="preserve">Решение задачи обеспечения целевого охвата детей персонифицированным финансированием предусматривает:</w:t>
      </w:r>
    </w:p>
    <w:p>
      <w:pPr>
        <w:pStyle w:val="0"/>
        <w:spacing w:before="200" w:line-rule="auto"/>
        <w:ind w:firstLine="540"/>
        <w:jc w:val="both"/>
      </w:pPr>
      <w:r>
        <w:rPr>
          <w:sz w:val="20"/>
        </w:rPr>
        <w:t xml:space="preserve">1) Формирование в соответствии с порядком, представленным в </w:t>
      </w:r>
      <w:hyperlink w:history="0" w:anchor="P140" w:tooltip="2.2.2. Включение дополнительной общеобразовательной программы в реестр образовательных программ является гарантией предоставления субсидии на обеспечение ее реализации в объеме, предусматриваемом в соответствии с решением муниципалитета о целевом числе обучающихся по указанной программе. Таким образом, фактически система персонифицированного учета предусматривает переход на учет каждого учащегося по дополнительным общеобразовательным программам. Однако действующий сегодня порядок формирования государстве...">
        <w:r>
          <w:rPr>
            <w:sz w:val="20"/>
            <w:color w:val="0000ff"/>
          </w:rPr>
          <w:t xml:space="preserve">разделе 2.2.2</w:t>
        </w:r>
      </w:hyperlink>
      <w:r>
        <w:rPr>
          <w:sz w:val="20"/>
        </w:rPr>
        <w:t xml:space="preserve"> Рекомендаций, реестра дополнительных общеобразовательных программ, реализуемых в рамках государственного (муниципального) задания.</w:t>
      </w:r>
    </w:p>
    <w:p>
      <w:pPr>
        <w:pStyle w:val="0"/>
        <w:spacing w:before="200" w:line-rule="auto"/>
        <w:ind w:firstLine="540"/>
        <w:jc w:val="both"/>
      </w:pPr>
      <w:r>
        <w:rPr>
          <w:sz w:val="20"/>
        </w:rPr>
        <w:t xml:space="preserve">В результате будет сформирован первичный перечень дополнительных общеобразовательных программ, ценных для субъекта Российской Федерации и/или отдельных муниципальных районов (городских округов). В то же время, на данном шаге еще не определяются окончательно количественные показатели для реализуемых программ (целевое число обучающихся), не пересматриваются государственные (муниципальные) задания для образовательных учреждений.</w:t>
      </w:r>
    </w:p>
    <w:p>
      <w:pPr>
        <w:pStyle w:val="0"/>
        <w:spacing w:before="200" w:line-rule="auto"/>
        <w:ind w:firstLine="540"/>
        <w:jc w:val="both"/>
      </w:pPr>
      <w:r>
        <w:rPr>
          <w:sz w:val="20"/>
        </w:rPr>
        <w:t xml:space="preserve">2) Оценка потенциального спроса со стороны детей, получающих сертификат дополнительного образования, на образовательные программы, не включенные в реестр образовательных программ.</w:t>
      </w:r>
    </w:p>
    <w:p>
      <w:pPr>
        <w:pStyle w:val="0"/>
        <w:spacing w:before="200" w:line-rule="auto"/>
        <w:ind w:firstLine="540"/>
        <w:jc w:val="both"/>
      </w:pPr>
      <w:r>
        <w:rPr>
          <w:sz w:val="20"/>
        </w:rPr>
        <w:t xml:space="preserve">На данном шаге устанавливается примерный объем финансирования, необходимый для обеспечения выбора детьми любого исполнителя образовательных услуг, на период действия программы персонифицированного финансирования. Фактически, установление объема обеспечения номиналов сертификатов дополнительного образования выше правильно определенного потенциального спроса приведет лишь к наличию остатков средств на сертификатах дополнительного образования, что в принципе не желательно.</w:t>
      </w:r>
    </w:p>
    <w:p>
      <w:pPr>
        <w:pStyle w:val="0"/>
        <w:spacing w:before="200" w:line-rule="auto"/>
        <w:ind w:firstLine="540"/>
        <w:jc w:val="both"/>
      </w:pPr>
      <w:r>
        <w:rPr>
          <w:sz w:val="20"/>
        </w:rPr>
        <w:t xml:space="preserve">3) Принятие решения об объемах распределения бюджетных средств, направляемых для обеспечения дополнительных общеобразовательных программ, между государственным (муниципальным) заданием и обеспечением механизма персонифицированного финансирования. Утверждение правовых актов, устанавливающих соответствующее распределение.</w:t>
      </w:r>
    </w:p>
    <w:p>
      <w:pPr>
        <w:pStyle w:val="0"/>
        <w:spacing w:before="200" w:line-rule="auto"/>
        <w:ind w:firstLine="540"/>
        <w:jc w:val="both"/>
      </w:pPr>
      <w:r>
        <w:rPr>
          <w:sz w:val="20"/>
        </w:rPr>
        <w:t xml:space="preserve">4) Для возможности оперативно проводить перераспределение средств при внедрении системы персонифицированного финансирования дополнительного образования детей рекомендуется установить в соответствии с </w:t>
      </w:r>
      <w:hyperlink w:history="0" r:id="rId45"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пунктом 8 статьи 217</w:t>
        </w:r>
      </w:hyperlink>
      <w:r>
        <w:rPr>
          <w:sz w:val="20"/>
        </w:rPr>
        <w:t xml:space="preserve"> Бюджетного кодекса Российской Федерации следующие основания для внесения изменений в показатели Сводной бюджетной росписи местного бюджета без внесения изменений в закон (решение) о бюджете в соответствии с решениями руководителя финансового органа:</w:t>
      </w:r>
    </w:p>
    <w:p>
      <w:pPr>
        <w:pStyle w:val="0"/>
        <w:spacing w:before="200" w:line-rule="auto"/>
        <w:ind w:firstLine="540"/>
        <w:jc w:val="both"/>
      </w:pPr>
      <w:r>
        <w:rPr>
          <w:sz w:val="20"/>
        </w:rPr>
        <w:t xml:space="preserve">- перераспределение бюджетных ассигнований в рамках одного мероприятия муниципальной программы или непрограммного направления деятельности;</w:t>
      </w:r>
    </w:p>
    <w:p>
      <w:pPr>
        <w:pStyle w:val="0"/>
        <w:spacing w:before="200" w:line-rule="auto"/>
        <w:ind w:firstLine="540"/>
        <w:jc w:val="both"/>
      </w:pPr>
      <w:r>
        <w:rPr>
          <w:sz w:val="20"/>
        </w:rPr>
        <w:t xml:space="preserve">- перераспределение бюджетных ассигнований по мероприятиям муниципальных программ главному распорядителю бюджетных средств.</w:t>
      </w:r>
    </w:p>
    <w:p>
      <w:pPr>
        <w:pStyle w:val="0"/>
        <w:spacing w:before="200" w:line-rule="auto"/>
        <w:ind w:firstLine="540"/>
        <w:jc w:val="both"/>
      </w:pPr>
      <w:r>
        <w:rPr>
          <w:sz w:val="20"/>
        </w:rPr>
        <w:t xml:space="preserve">Данные полномочия закрепляются Положением о бюджетном процессе в муниципальном образовании или решением о бюджете, если данное право закреплено вышеуказанным положением.</w:t>
      </w:r>
    </w:p>
    <w:p>
      <w:pPr>
        <w:pStyle w:val="0"/>
        <w:spacing w:before="200" w:line-rule="auto"/>
        <w:ind w:firstLine="540"/>
        <w:jc w:val="both"/>
      </w:pPr>
      <w:r>
        <w:rPr>
          <w:sz w:val="20"/>
        </w:rPr>
        <w:t xml:space="preserve">5) Осуществление регулярного мониторинга возникновения необходимости перераспределения средств между государственным (муниципальным) заданием и мероприятием по обеспечению персонифицированного финансирования (при необходимости) и непосредственное перераспределение средств в предусмотренном порядке при возникновении соответствующей необходимости. Уточнение целевого числа обучающихся по дополнительным общеобразовательным программам.</w:t>
      </w:r>
    </w:p>
    <w:p>
      <w:pPr>
        <w:pStyle w:val="0"/>
        <w:spacing w:before="200" w:line-rule="auto"/>
        <w:ind w:firstLine="540"/>
        <w:jc w:val="both"/>
      </w:pPr>
      <w:r>
        <w:rPr>
          <w:sz w:val="20"/>
        </w:rPr>
        <w:t xml:space="preserve">В результате в регионе (муниципалитете), обеспечивающем внедрение системы ПФДО, обеспечивается, с одной стороны, соблюдение требований по охвату системой персонифицированного финансирования (отсутствуют ограничения использования сертификата дополнительного образования у любого исполнителя образовательных услуг при выборе дополнительных общеобразовательных программ по меньшей мере для 25% проживающих детей), с другой стороны, управление системой дополнительного образования осуществляется от государственных приоритетов и не предполагает перекоса в сторону решения практической задачи по реализации непосредственно механизма персонифицированного финансирования.</w:t>
      </w:r>
    </w:p>
    <w:bookmarkStart w:id="171" w:name="P171"/>
    <w:bookmarkEnd w:id="171"/>
    <w:p>
      <w:pPr>
        <w:pStyle w:val="0"/>
        <w:spacing w:before="200" w:line-rule="auto"/>
        <w:ind w:firstLine="540"/>
        <w:jc w:val="both"/>
      </w:pPr>
      <w:r>
        <w:rPr>
          <w:sz w:val="20"/>
        </w:rPr>
        <w:t xml:space="preserve">3.3. Система персонифицированного учета и финансирования дополнительного образования детей соответствует требованиям Целевой </w:t>
      </w:r>
      <w:hyperlink w:history="0" r:id="rId46" w:tooltip="Приказ Минпросвещения России от 03.09.2019 N 467 (ред. от 02.02.2021) &quot;Об утверждении Целевой модели развития региональных систем дополнительного образования детей&quot; (Зарегистрировано в Минюсте России 06.12.2019 N 56722) {КонсультантПлюс}">
        <w:r>
          <w:rPr>
            <w:sz w:val="20"/>
            <w:color w:val="0000ff"/>
          </w:rPr>
          <w:t xml:space="preserve">модели</w:t>
        </w:r>
      </w:hyperlink>
      <w:r>
        <w:rPr>
          <w:sz w:val="20"/>
        </w:rPr>
        <w:t xml:space="preserve"> исключительно в случае соответствия механизма персонифицированного финансирования, являющегося частью системы, всем установленным для него, закрепленным Целевой </w:t>
      </w:r>
      <w:hyperlink w:history="0" r:id="rId47" w:tooltip="Приказ Минпросвещения России от 03.09.2019 N 467 (ред. от 02.02.2021) &quot;Об утверждении Целевой модели развития региональных систем дополнительного образования детей&quot; (Зарегистрировано в Минюсте России 06.12.2019 N 56722) {КонсультантПлюс}">
        <w:r>
          <w:rPr>
            <w:sz w:val="20"/>
            <w:color w:val="0000ff"/>
          </w:rPr>
          <w:t xml:space="preserve">моделью</w:t>
        </w:r>
      </w:hyperlink>
      <w:r>
        <w:rPr>
          <w:sz w:val="20"/>
        </w:rPr>
        <w:t xml:space="preserve">, основными требованиями к внедрению системы персонифицированного финансирования дополнительного образования детей в субъектах Российской Федерации для реализации мероприятий по формированию современных управленческих и организационно-экономических механизмов в системе дополнительного образования детей в рамках государственной </w:t>
      </w:r>
      <w:hyperlink w:history="0" r:id="rId48" w:tooltip="Постановление Правительства РФ от 26.12.2017 N 1642 (ред. от 01.12.2022) &quot;Об утверждении государственной программы Российской Федерации &quot;Развитие образования&quot; (с изм. и доп., вступ. в силу с 01.01.2023) {КонсультантПлюс}">
        <w:r>
          <w:rPr>
            <w:sz w:val="20"/>
            <w:color w:val="0000ff"/>
          </w:rPr>
          <w:t xml:space="preserve">программы</w:t>
        </w:r>
      </w:hyperlink>
      <w:r>
        <w:rPr>
          <w:sz w:val="20"/>
        </w:rPr>
        <w:t xml:space="preserve"> Российской Федерации "Развитие образования", а также закрепленным Целевой </w:t>
      </w:r>
      <w:hyperlink w:history="0" r:id="rId49" w:tooltip="Приказ Минпросвещения России от 03.09.2019 N 467 (ред. от 02.02.2021) &quot;Об утверждении Целевой модели развития региональных систем дополнительного образования детей&quot; (Зарегистрировано в Минюсте России 06.12.2019 N 56722) {КонсультантПлюс}">
        <w:r>
          <w:rPr>
            <w:sz w:val="20"/>
            <w:color w:val="0000ff"/>
          </w:rPr>
          <w:t xml:space="preserve">моделью</w:t>
        </w:r>
      </w:hyperlink>
      <w:r>
        <w:rPr>
          <w:sz w:val="20"/>
        </w:rPr>
        <w:t xml:space="preserve">. В соответствии с действующим законодательством Российской Федерации в сфере дополнительного образования такой механизм может быть создан лишь в качестве составного, то есть построенного на использовании существующих и практикуемых механизмов таким образом, что в итоге обеспечивается полное соответствие требованиям к ПФДО.</w:t>
      </w:r>
    </w:p>
    <w:p>
      <w:pPr>
        <w:pStyle w:val="0"/>
        <w:spacing w:before="200" w:line-rule="auto"/>
        <w:ind w:firstLine="540"/>
        <w:jc w:val="both"/>
      </w:pPr>
      <w:r>
        <w:rPr>
          <w:sz w:val="20"/>
        </w:rPr>
        <w:t xml:space="preserve">3.3.1. Оплата услуг исполнителей образовательных услуг осуществляется в соответствии со следующими правовыми механизмами:</w:t>
      </w:r>
    </w:p>
    <w:p>
      <w:pPr>
        <w:pStyle w:val="0"/>
        <w:spacing w:before="200" w:line-rule="auto"/>
        <w:ind w:firstLine="540"/>
        <w:jc w:val="both"/>
      </w:pPr>
      <w:r>
        <w:rPr>
          <w:sz w:val="20"/>
        </w:rPr>
        <w:t xml:space="preserve">- предоставление грантов в форме субсидий юридическим лицам (за исключением государственных (муниципальных) учреждений), индивидуальным предпринимателям в соответствии с </w:t>
      </w:r>
      <w:hyperlink w:history="0" r:id="rId50"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пунктом 7 статьи 78</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 предоставление грантов в форме субсидий некоммерческим организациям, в том числе государственным (муниципальным) учреждениям, не являющимся казенными учреждениями в соответствии с </w:t>
      </w:r>
      <w:hyperlink w:history="0" r:id="rId51"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пунктом 4 статьи 78.1</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 предоставление субсидий на финансовое обеспечение выполнения государственного (муниципального) задания бюджетным и автономным учреждениям в соответствии с </w:t>
      </w:r>
      <w:hyperlink w:history="0" r:id="rId52"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пунктом 4 статьи 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Логика организации исполнения бюджета на основе сводной бюджетной росписи и кассового плана, предусмотренная Бюджетным </w:t>
      </w:r>
      <w:hyperlink w:history="0" r:id="rId53"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кодексом</w:t>
        </w:r>
      </w:hyperlink>
      <w:r>
        <w:rPr>
          <w:sz w:val="20"/>
        </w:rPr>
        <w:t xml:space="preserve"> Российской Федерации, предполагает установление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Таким образом, реализация механизмов бюджетных ассигнований предполагает первоначальное закрепление лимитов для каждой отдельной группы исполнителей образовательных услуг: подведомственных автономных и бюджетных учреждений (КВР 621 и 611, соответственно), автономных учреждений (КВР 623), бюджетных учреждений (КВР 613), не находящихся в ведении субъекта РФ (муниципального образования). Предусматривается также первоначальное закрепление лимитов для различных ГРБС. При этом, учитывая, что основополагающим требованием к системе ПФДО является предоставление равного доступа к бюджетным средствам, предусмотренным на обеспечение персонифицированного финансирования, указанное первоначальное закрепление не должно становиться ограничением для возникновения обязательств по финансовому обеспечению (возмещению) затрат исполнителей образовательных услуг какого-либо типа сверх установленных для данного типа лимитов, при условии наличия неизрасходованных средств общего предусмотренного объема финансового обеспечения системы персонифицированного финансирования в соответствующем бюджете.</w:t>
      </w:r>
    </w:p>
    <w:p>
      <w:pPr>
        <w:pStyle w:val="0"/>
        <w:spacing w:before="200" w:line-rule="auto"/>
        <w:ind w:firstLine="540"/>
        <w:jc w:val="both"/>
      </w:pPr>
      <w:r>
        <w:rPr>
          <w:sz w:val="20"/>
        </w:rPr>
        <w:t xml:space="preserve">Первоначальные лимиты средств в рамках ПФДО распределяются в том числе между различными ГРБС, выполняющими функции учредителей для учреждений, реализующих дополнительные общеобразовательные программы.</w:t>
      </w:r>
    </w:p>
    <w:p>
      <w:pPr>
        <w:pStyle w:val="0"/>
        <w:spacing w:before="200" w:line-rule="auto"/>
        <w:ind w:firstLine="540"/>
        <w:jc w:val="both"/>
      </w:pPr>
      <w:r>
        <w:rPr>
          <w:sz w:val="20"/>
        </w:rPr>
        <w:t xml:space="preserve">- порядок перераспределения лимитов бюджетных обязательств между различными КБК, главными распорядителями бюджетных средств (в случаях использования механизмов смешанного бюджетного финансирования), в целях обеспечения перехода детей по сертификатам дополнительного образования между различными исполнителями образовательных услуг, в том числе учреждениями, функции учредителей в отношении которых выполняют различные ГРБС.</w:t>
      </w:r>
    </w:p>
    <w:p>
      <w:pPr>
        <w:pStyle w:val="0"/>
        <w:spacing w:before="200" w:line-rule="auto"/>
        <w:ind w:firstLine="540"/>
        <w:jc w:val="both"/>
      </w:pPr>
      <w:r>
        <w:rPr>
          <w:sz w:val="20"/>
        </w:rPr>
        <w:t xml:space="preserve">Указанный порядок закрепляется в порядке составления и ведения сводной бюджетной росписи, утверждаемом финансовым органом, и отвечает следующим принципам:</w:t>
      </w:r>
    </w:p>
    <w:p>
      <w:pPr>
        <w:pStyle w:val="0"/>
        <w:spacing w:before="200" w:line-rule="auto"/>
        <w:ind w:firstLine="540"/>
        <w:jc w:val="both"/>
      </w:pPr>
      <w:r>
        <w:rPr>
          <w:sz w:val="20"/>
        </w:rPr>
        <w:t xml:space="preserve">1) необходимым и достаточным основанием для перераспределения лимитов бюджетных обязательств является превышение действующего лимита обязательств оценкой обязательств по обеспечению (возмещению) затрат поставщикам образовательных услуг соответствующей группы, осуществленной с учетом заключенных и подготовленных к заключению на основании поданных детьми заявок договоров об образовании по сертификатам дополнительного образования;</w:t>
      </w:r>
    </w:p>
    <w:p>
      <w:pPr>
        <w:pStyle w:val="0"/>
        <w:spacing w:before="200" w:line-rule="auto"/>
        <w:ind w:firstLine="540"/>
        <w:jc w:val="both"/>
      </w:pPr>
      <w:r>
        <w:rPr>
          <w:sz w:val="20"/>
        </w:rPr>
        <w:t xml:space="preserve">2) необходимым условием перераспределения лимитов бюджетных обязательств является недостижение совокупного объема обеспечения мероприятия по персонифицированному финансированию оценкой совокупных обязательств по обеспечению (возмещению) затрат по всем группам исполнителей образовательных услуг;</w:t>
      </w:r>
    </w:p>
    <w:p>
      <w:pPr>
        <w:pStyle w:val="0"/>
        <w:spacing w:before="200" w:line-rule="auto"/>
        <w:ind w:firstLine="540"/>
        <w:jc w:val="both"/>
      </w:pPr>
      <w:r>
        <w:rPr>
          <w:sz w:val="20"/>
        </w:rPr>
        <w:t xml:space="preserve">3) перераспределение лимитов бюджетных обязательств осуществляется в течение не более 5-ти рабочих дней с момента возникновения превышения действующего лимита обязательств, установленного для исполнителей образовательных услуг определенной группы;</w:t>
      </w:r>
    </w:p>
    <w:p>
      <w:pPr>
        <w:pStyle w:val="0"/>
        <w:spacing w:before="200" w:line-rule="auto"/>
        <w:ind w:firstLine="540"/>
        <w:jc w:val="both"/>
      </w:pPr>
      <w:r>
        <w:rPr>
          <w:sz w:val="20"/>
        </w:rPr>
        <w:t xml:space="preserve">4) перераспределение лимитов бюджетных обязательств в рамках сводной бюджетной росписи осуществляется без внесения изменений в закон (решение) о бюджете. В случае отсутствия на момент внедрения системы ПФДО правовых оснований для осуществления обозначенных выше изменений сводной бюджетной росписи без решений представительного собрания, указанное собрание, руководствуясь </w:t>
      </w:r>
      <w:hyperlink w:history="0" r:id="rId54"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пунктом 8 статьи 217</w:t>
        </w:r>
      </w:hyperlink>
      <w:r>
        <w:rPr>
          <w:sz w:val="20"/>
        </w:rPr>
        <w:t xml:space="preserve"> БК РФ, однократно принимает закон (решение) об установлении необходимых дополнительных оснований для внесения изменений в сводную бюджетную роспись без внесения изменений в закон (решение) о бюджете в соответствии с решениями руководителя финансового органа;</w:t>
      </w:r>
    </w:p>
    <w:p>
      <w:pPr>
        <w:pStyle w:val="0"/>
        <w:spacing w:before="200" w:line-rule="auto"/>
        <w:ind w:firstLine="540"/>
        <w:jc w:val="both"/>
      </w:pPr>
      <w:r>
        <w:rPr>
          <w:sz w:val="20"/>
        </w:rPr>
        <w:t xml:space="preserve">5) порядок формирования государственных (муниципальных) заданий, а также их изменения в связи с изменением объемов услуг, оказываемых по сертификатам, независимо от изменения общего объема услуг.</w:t>
      </w:r>
    </w:p>
    <w:p>
      <w:pPr>
        <w:pStyle w:val="0"/>
        <w:spacing w:before="200" w:line-rule="auto"/>
        <w:ind w:firstLine="540"/>
        <w:jc w:val="both"/>
      </w:pPr>
      <w:r>
        <w:rPr>
          <w:sz w:val="20"/>
        </w:rPr>
        <w:t xml:space="preserve">Фактически, при закреплении услуги по реализации дополнительных общеразвивающих программ в рамках механизма персонифицированного финансирования в региональном перечне (классификаторе) государственных (муниципальных) услуг и работ, при формировании государственных (муниципальных) заданий подведомственным учреждениям для такой услуги устанавливаются отдельные показатели. В целях обеспечения соблюдения требований ПФДО такие показатели должны предусматривать регулярную (не реже 1 раза в месяц и при необходимости перераспределения лимитов бюджетных обязательств между ГРБС и/или КБК) корректировку объема оказываемых учреждением услуг на основании оценки подтвержденных по сертификатам дополнительного образования часов обучения по соответствующим программам.</w:t>
      </w:r>
    </w:p>
    <w:bookmarkStart w:id="186" w:name="P186"/>
    <w:bookmarkEnd w:id="186"/>
    <w:p>
      <w:pPr>
        <w:pStyle w:val="0"/>
        <w:spacing w:before="200" w:line-rule="auto"/>
        <w:ind w:firstLine="540"/>
        <w:jc w:val="both"/>
      </w:pPr>
      <w:r>
        <w:rPr>
          <w:sz w:val="20"/>
        </w:rPr>
        <w:t xml:space="preserve">3.4. Общими условиями организации функционирования системы персонифицированного финансирования дополнительного образования детей является нормативное закрепление обязательств региона/муниципалитета по обеспечению оказания услуг по сертификатам дополнительного образования. Одновременно объем соответствующих обязательств не определяется независимо, но согласуется с формируемым государственным (муниципальным) заданием. При проведении оценки потребности детей в программах дополнительного образования, реализуемых сверх такого задания, рекомендуется исходить из:</w:t>
      </w:r>
    </w:p>
    <w:p>
      <w:pPr>
        <w:pStyle w:val="0"/>
        <w:spacing w:before="200" w:line-rule="auto"/>
        <w:ind w:firstLine="540"/>
        <w:jc w:val="both"/>
      </w:pPr>
      <w:r>
        <w:rPr>
          <w:sz w:val="20"/>
        </w:rPr>
        <w:t xml:space="preserve">1) ожидаемого числа детей, которые примут решение об использовании сертификата за рамками государственного (муниципального) задания (n), но не более 25% от числа детей, проживающих на территории региона/муниципалитета;</w:t>
      </w:r>
    </w:p>
    <w:p>
      <w:pPr>
        <w:pStyle w:val="0"/>
        <w:spacing w:before="200" w:line-rule="auto"/>
        <w:ind w:firstLine="540"/>
        <w:jc w:val="both"/>
      </w:pPr>
      <w:r>
        <w:rPr>
          <w:sz w:val="20"/>
        </w:rPr>
        <w:t xml:space="preserve">2) устанавливаемого допустимого объема расходования средств по сертификату дополнительного образования в объеме (N):</w:t>
      </w:r>
    </w:p>
    <w:p>
      <w:pPr>
        <w:pStyle w:val="0"/>
        <w:spacing w:before="200" w:line-rule="auto"/>
        <w:ind w:firstLine="540"/>
        <w:jc w:val="both"/>
      </w:pPr>
      <w:r>
        <w:rPr>
          <w:sz w:val="20"/>
        </w:rPr>
        <w:t xml:space="preserve">а) подушевого норматива обеспечения сертификата (если номинал сертификата устанавливается в объеме (числе) доступных для одновременного освоения дополнительных общеобразовательных программ);</w:t>
      </w:r>
    </w:p>
    <w:p>
      <w:pPr>
        <w:pStyle w:val="0"/>
        <w:spacing w:before="200" w:line-rule="auto"/>
        <w:ind w:firstLine="540"/>
        <w:jc w:val="both"/>
      </w:pPr>
      <w:r>
        <w:rPr>
          <w:sz w:val="20"/>
        </w:rPr>
        <w:t xml:space="preserve">б) произведения среднего ожидаемого числа часов обучения по сертификату в год и средней стоимости дополнительных общеразвивающих программ в расчете на один час (если номинал сертификата устанавливается в объеме часов недельной нагрузки по осваиваемым дополнительным общеобразовательным программам);</w:t>
      </w:r>
    </w:p>
    <w:p>
      <w:pPr>
        <w:pStyle w:val="0"/>
        <w:spacing w:before="200" w:line-rule="auto"/>
        <w:ind w:firstLine="540"/>
        <w:jc w:val="both"/>
      </w:pPr>
      <w:r>
        <w:rPr>
          <w:sz w:val="20"/>
        </w:rPr>
        <w:t xml:space="preserve">3) оценки среднего объема использования средств сертификатов дополнительного образования в рамках системы ПФДО, в процентах (P).</w:t>
      </w:r>
    </w:p>
    <w:p>
      <w:pPr>
        <w:pStyle w:val="0"/>
        <w:spacing w:before="200" w:line-rule="auto"/>
        <w:ind w:firstLine="540"/>
        <w:jc w:val="both"/>
      </w:pPr>
      <w:r>
        <w:rPr>
          <w:sz w:val="20"/>
        </w:rPr>
        <w:t xml:space="preserve">Таким образом объем средств, необходимых для обеспечения системы ПФДО, первоначально определяется по формуле n </w:t>
      </w:r>
      <w:r>
        <w:drawing>
          <wp:inline distT="0" distB="0" distL="0" distR="0">
            <wp:extent cx="114300"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Pr>
          <w:sz w:val="20"/>
        </w:rPr>
        <w:t xml:space="preserve"> N </w:t>
      </w:r>
      <w:r>
        <w:drawing>
          <wp:inline distT="0" distB="0" distL="0" distR="0">
            <wp:extent cx="114300"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Pr>
          <w:sz w:val="20"/>
        </w:rPr>
        <w:t xml:space="preserve"> P, однако может быть изначально скорректирован в сторону уменьшения (при условии возможности последующего увеличения) в рамках процедуры, описанной в </w:t>
      </w:r>
      <w:hyperlink w:history="0" w:anchor="P153" w:tooltip="3.2. Система управления и финансирования в регионе будет признана соответствующей требованиям Целевой модели при одновременном выполнении следующих условий:">
        <w:r>
          <w:rPr>
            <w:sz w:val="20"/>
            <w:color w:val="0000ff"/>
          </w:rPr>
          <w:t xml:space="preserve">пункте 3.2</w:t>
        </w:r>
      </w:hyperlink>
      <w:r>
        <w:rPr>
          <w:sz w:val="20"/>
        </w:rPr>
        <w:t xml:space="preserve"> Рекомендаций.</w:t>
      </w:r>
    </w:p>
    <w:p>
      <w:pPr>
        <w:pStyle w:val="0"/>
        <w:spacing w:before="200" w:line-rule="auto"/>
        <w:ind w:firstLine="540"/>
        <w:jc w:val="both"/>
      </w:pPr>
      <w:r>
        <w:rPr>
          <w:sz w:val="20"/>
        </w:rPr>
        <w:t xml:space="preserve">Непосредственное закрепление определенного в целях обеспечения использования механизма персонифицированного финансирования объема средств осуществляется на уровне субъекта Российской Федерации/муниципального района (городского округа) посредством:</w:t>
      </w:r>
    </w:p>
    <w:p>
      <w:pPr>
        <w:pStyle w:val="0"/>
        <w:spacing w:before="200" w:line-rule="auto"/>
        <w:ind w:firstLine="540"/>
        <w:jc w:val="both"/>
      </w:pPr>
      <w:r>
        <w:rPr>
          <w:sz w:val="20"/>
        </w:rPr>
        <w:t xml:space="preserve">1) утверждения программы персонифицированного финансирования дополнительного образования детей, устанавливающей на определенный период для каждой категории детей помимо общего объема обеспечения персонифицированного финансирования иные параметры системы персонифицированного финансирования, размер норматива обеспечения сертификата, а также порядок его установления и использования.</w:t>
      </w:r>
    </w:p>
    <w:p>
      <w:pPr>
        <w:pStyle w:val="0"/>
        <w:spacing w:before="200" w:line-rule="auto"/>
        <w:ind w:firstLine="540"/>
        <w:jc w:val="both"/>
      </w:pPr>
      <w:r>
        <w:rPr>
          <w:sz w:val="20"/>
        </w:rPr>
        <w:t xml:space="preserve">2) утверждения в составе государственной (муниципальной) программы развития образования отдельного мероприятия по обеспечению персонифицированного финансирования, объем которого определяется в соответствии с общим объемом обеспечения персонифицированного финансирования. Ответственным за исполнение такого мероприятия определяется уполномоченный орган.</w:t>
      </w:r>
    </w:p>
    <w:p>
      <w:pPr>
        <w:pStyle w:val="0"/>
        <w:spacing w:before="200" w:line-rule="auto"/>
        <w:ind w:firstLine="540"/>
        <w:jc w:val="both"/>
      </w:pPr>
      <w:r>
        <w:rPr>
          <w:sz w:val="20"/>
        </w:rPr>
        <w:t xml:space="preserve">3) установления лимита(ов) обеспечения мероприятия в законе (решении) о бюджете субъекта Российской Федерации (городского округа (муниципального района)), в сводной бюджетной росписи.</w:t>
      </w:r>
    </w:p>
    <w:p>
      <w:pPr>
        <w:pStyle w:val="0"/>
        <w:spacing w:before="200" w:line-rule="auto"/>
        <w:ind w:firstLine="540"/>
        <w:jc w:val="both"/>
      </w:pPr>
      <w:r>
        <w:rPr>
          <w:sz w:val="20"/>
        </w:rPr>
        <w:t xml:space="preserve">В результате формируется условный "общий кошелек" системы персонифицированного финансирования, предназначенный обеспечивать оплату дополнительного образования для детей, использующих сертификаты дополнительного образования в целях обучения вне рамок государственного (муниципального) задания.</w:t>
      </w:r>
    </w:p>
    <w:bookmarkStart w:id="198" w:name="P198"/>
    <w:bookmarkEnd w:id="198"/>
    <w:p>
      <w:pPr>
        <w:pStyle w:val="0"/>
        <w:spacing w:before="200" w:line-rule="auto"/>
        <w:ind w:firstLine="540"/>
        <w:jc w:val="both"/>
      </w:pPr>
      <w:r>
        <w:rPr>
          <w:sz w:val="20"/>
        </w:rPr>
        <w:t xml:space="preserve">3.5. Принципиальным требованием к системе ПФДО является установление единых нормативов финансового обеспечения реализации аналогичных программ, учитывающих все затраты, необходимые для их реализации, в объеме, реально отражающем потребности организаций. На практике указанное требование означает установление прозрачных и эффективных методик определения объемов возмещаемых поставщикам образовательных услуг затрат за счет средств бюджета при выборе их программ по сертификатам дополнительного образования. Такие методики должны учитывать исключительно особенности оказываемых услуг (в том числе наполняемость групп, долю индивидуальных занятий, занятий в больших объединениях, осуществляемое сопровождение со стороны педагогических работников, продолжительность учебного плана в часах и пр.), не ориентируясь на особенности реализации образовательных программ, связанных со спецификой деятельности конкретной организации.</w:t>
      </w:r>
    </w:p>
    <w:p>
      <w:pPr>
        <w:pStyle w:val="0"/>
        <w:spacing w:before="200" w:line-rule="auto"/>
        <w:ind w:firstLine="540"/>
        <w:jc w:val="both"/>
      </w:pPr>
      <w:r>
        <w:rPr>
          <w:sz w:val="20"/>
        </w:rPr>
        <w:t xml:space="preserve">В том числе, при установлении методики определения объема возмещаемых затрат необходимо учитывать следующие виды расходов, осуществляемых исполнителями образовательных услуг при реализации дополнительных общеобразовательных программ:</w:t>
      </w:r>
    </w:p>
    <w:p>
      <w:pPr>
        <w:pStyle w:val="0"/>
        <w:spacing w:before="200" w:line-rule="auto"/>
        <w:ind w:firstLine="540"/>
        <w:jc w:val="both"/>
      </w:pPr>
      <w:r>
        <w:rPr>
          <w:sz w:val="20"/>
        </w:rPr>
        <w:t xml:space="preserve">- на оплату труда и начисления на выплаты по оплате труда педагогического персонала, непосредственно реализующего образовательную программу;</w:t>
      </w:r>
    </w:p>
    <w:p>
      <w:pPr>
        <w:pStyle w:val="0"/>
        <w:spacing w:before="200" w:line-rule="auto"/>
        <w:ind w:firstLine="540"/>
        <w:jc w:val="both"/>
      </w:pPr>
      <w:r>
        <w:rPr>
          <w:sz w:val="20"/>
        </w:rPr>
        <w:t xml:space="preserve">- на оплату труда педагогического персонала, необходимого для сопровождения реализации образовательной программы (педагоги-психологи, педагоги-организаторы, методисты, социальные педагоги и пр.);</w:t>
      </w:r>
    </w:p>
    <w:p>
      <w:pPr>
        <w:pStyle w:val="0"/>
        <w:spacing w:before="200" w:line-rule="auto"/>
        <w:ind w:firstLine="540"/>
        <w:jc w:val="both"/>
      </w:pPr>
      <w:r>
        <w:rPr>
          <w:sz w:val="20"/>
        </w:rPr>
        <w:t xml:space="preserve">- на приобретение материальных запасов, потребляемых в процессе реализации образовательной программы;</w:t>
      </w:r>
    </w:p>
    <w:p>
      <w:pPr>
        <w:pStyle w:val="0"/>
        <w:spacing w:before="200" w:line-rule="auto"/>
        <w:ind w:firstLine="540"/>
        <w:jc w:val="both"/>
      </w:pPr>
      <w:r>
        <w:rPr>
          <w:sz w:val="20"/>
        </w:rPr>
        <w:t xml:space="preserve">- на приобретение, амортизацию и восполнение средств обучения, используемых при реализации образовательной программы;</w:t>
      </w:r>
    </w:p>
    <w:p>
      <w:pPr>
        <w:pStyle w:val="0"/>
        <w:spacing w:before="200" w:line-rule="auto"/>
        <w:ind w:firstLine="540"/>
        <w:jc w:val="both"/>
      </w:pPr>
      <w:r>
        <w:rPr>
          <w:sz w:val="20"/>
        </w:rPr>
        <w:t xml:space="preserve">- на приобретение коммунальных услуг;</w:t>
      </w:r>
    </w:p>
    <w:p>
      <w:pPr>
        <w:pStyle w:val="0"/>
        <w:spacing w:before="200" w:line-rule="auto"/>
        <w:ind w:firstLine="540"/>
        <w:jc w:val="both"/>
      </w:pPr>
      <w:r>
        <w:rPr>
          <w:sz w:val="20"/>
        </w:rPr>
        <w:t xml:space="preserve">- на приобретение услуг связи;</w:t>
      </w:r>
    </w:p>
    <w:p>
      <w:pPr>
        <w:pStyle w:val="0"/>
        <w:spacing w:before="200" w:line-rule="auto"/>
        <w:ind w:firstLine="540"/>
        <w:jc w:val="both"/>
      </w:pPr>
      <w:r>
        <w:rPr>
          <w:sz w:val="20"/>
        </w:rPr>
        <w:t xml:space="preserve">- на услуги по содержанию объектов недвижимого и особо ценного движимого имущества, включая проведение текущего ремонта и мероприятий по обеспечению санитарно-эпидемиологических требований, противопожарной безопасности, охранной сигнализации;</w:t>
      </w:r>
    </w:p>
    <w:p>
      <w:pPr>
        <w:pStyle w:val="0"/>
        <w:spacing w:before="200" w:line-rule="auto"/>
        <w:ind w:firstLine="540"/>
        <w:jc w:val="both"/>
      </w:pPr>
      <w:r>
        <w:rPr>
          <w:sz w:val="20"/>
        </w:rPr>
        <w:t xml:space="preserve">- на оплату труда и начисления на выплаты по оплате труда работников исполнителей образовательных услуг, которые не принимают непосредственного участия в реализации образовательной программы (административно-управленческий, административно-хозяйственный, учебно-вспомогательный и иной персонал);</w:t>
      </w:r>
    </w:p>
    <w:p>
      <w:pPr>
        <w:pStyle w:val="0"/>
        <w:spacing w:before="200" w:line-rule="auto"/>
        <w:ind w:firstLine="540"/>
        <w:jc w:val="both"/>
      </w:pPr>
      <w:r>
        <w:rPr>
          <w:sz w:val="20"/>
        </w:rPr>
        <w:t xml:space="preserve">- на обеспечение получения дополнительного образования педагогическими работниками, принимающими участие в реализации образовательной программы;</w:t>
      </w:r>
    </w:p>
    <w:p>
      <w:pPr>
        <w:pStyle w:val="0"/>
        <w:spacing w:before="200" w:line-rule="auto"/>
        <w:ind w:firstLine="540"/>
        <w:jc w:val="both"/>
      </w:pPr>
      <w:r>
        <w:rPr>
          <w:sz w:val="20"/>
        </w:rPr>
        <w:t xml:space="preserve">- на обеспечение допуска педагогических работников к педагогической деятельности (в том числе расходы на прохождение медицинских осмотров);</w:t>
      </w:r>
    </w:p>
    <w:p>
      <w:pPr>
        <w:pStyle w:val="0"/>
        <w:spacing w:before="200" w:line-rule="auto"/>
        <w:ind w:firstLine="540"/>
        <w:jc w:val="both"/>
      </w:pPr>
      <w:r>
        <w:rPr>
          <w:sz w:val="20"/>
        </w:rPr>
        <w:t xml:space="preserve">- на выплату налогов, начисляемых на используемое для реализации образовательных программ имущество, в том числе земельные участки;</w:t>
      </w:r>
    </w:p>
    <w:p>
      <w:pPr>
        <w:pStyle w:val="0"/>
        <w:spacing w:before="200" w:line-rule="auto"/>
        <w:ind w:firstLine="540"/>
        <w:jc w:val="both"/>
      </w:pPr>
      <w:r>
        <w:rPr>
          <w:sz w:val="20"/>
        </w:rPr>
        <w:t xml:space="preserve">- на выплаты, осуществляемые в целях получения в пользования необходимых для оказания услуг объекты инфраструктуры, в том числе платежи по договорам аренды.</w:t>
      </w:r>
    </w:p>
    <w:p>
      <w:pPr>
        <w:pStyle w:val="0"/>
        <w:spacing w:before="200" w:line-rule="auto"/>
        <w:ind w:firstLine="540"/>
        <w:jc w:val="both"/>
      </w:pPr>
      <w:r>
        <w:rPr>
          <w:sz w:val="20"/>
        </w:rPr>
        <w:t xml:space="preserve">Отдельным важным вопросом является учет расходов организаций на выплату имущественного и земельного налогов, платы по договорам аренды, иных расходов, по которым государственные и муниципальные учреждения в отличие от частных исполнителей услуг, фактически, освобождены. В случае, если указанные расходы не будут учтены при расчете объема возмещаемых при оказании услуг затрат, то частные исполнители услуг изначально ставятся в неравное положение, и с точки зрения конкурентной борьбы государственные (муниципальные) организации получают не допускаемые требованиями к системам ПФДО преференции. В связи с обозначенным обстоятельством такие расходы также должны подлежать нормированию и учитываться при расчете объема возмещаемых по сертификатам дополнительного образования затрат, а при оценке объема затрат на обеспечение содержания недвижимого имущества, осуществляемой в соответствии с порядком формирования государственного (муниципального) задания, должны, соответственно, исключаться из объема предоставляемой подведомственному учреждению субсидии.</w:t>
      </w:r>
    </w:p>
    <w:p>
      <w:pPr>
        <w:pStyle w:val="0"/>
        <w:spacing w:before="200" w:line-rule="auto"/>
        <w:ind w:firstLine="540"/>
        <w:jc w:val="both"/>
      </w:pPr>
      <w:r>
        <w:rPr>
          <w:sz w:val="20"/>
        </w:rPr>
        <w:t xml:space="preserve">Непосредственная методика определения нормативных стоимостей (в случаях использования механизмов смешанного финансирования - нормативных затрат на оказание) образовательных услуг по реализации дополнительных общеобразовательных программ устанавливается правилами ПФДО, при этом значения используемых в методике параметров в целях определения нормативной стоимости (нормативных затрат) для программ, реализуемых в очной форме на территории отдельных муниципалитетов, может конкретизироваться правовыми актами уполномоченных органов.</w:t>
      </w:r>
    </w:p>
    <w:p>
      <w:pPr>
        <w:pStyle w:val="0"/>
        <w:spacing w:before="200" w:line-rule="auto"/>
        <w:ind w:firstLine="540"/>
        <w:jc w:val="both"/>
      </w:pPr>
      <w:r>
        <w:rPr>
          <w:sz w:val="20"/>
        </w:rPr>
        <w:t xml:space="preserve">3.6. Поскольку в федеральном законодательстве не предусматривается требований к реализуемым дополнительным общеобразовательным программам, внедрение Целевой </w:t>
      </w:r>
      <w:hyperlink w:history="0" r:id="rId56" w:tooltip="Приказ Минпросвещения России от 03.09.2019 N 467 (ред. от 02.02.2021) &quot;Об утверждении Целевой модели развития региональных систем дополнительного образования детей&quot; (Зарегистрировано в Минюсте России 06.12.2019 N 56722) {КонсультантПлюс}">
        <w:r>
          <w:rPr>
            <w:sz w:val="20"/>
            <w:color w:val="0000ff"/>
          </w:rPr>
          <w:t xml:space="preserve">модели</w:t>
        </w:r>
      </w:hyperlink>
      <w:r>
        <w:rPr>
          <w:sz w:val="20"/>
        </w:rPr>
        <w:t xml:space="preserve">, как новых принципов, методик, технологий форм, нового содержания дополнительного образования осуществляется на уровне исполнителей образовательных услуг.</w:t>
      </w:r>
    </w:p>
    <w:p>
      <w:pPr>
        <w:pStyle w:val="0"/>
        <w:spacing w:before="200" w:line-rule="auto"/>
        <w:ind w:firstLine="540"/>
        <w:jc w:val="both"/>
      </w:pPr>
      <w:r>
        <w:rPr>
          <w:sz w:val="20"/>
        </w:rPr>
        <w:t xml:space="preserve">Для обеспечения единства требований к дополнительным общеобразовательным программам на уровне субъекта Российской Федерации должен предусматриваться механизм включения дополнительных общеобразовательных программ в реестр сертифицированных программ по результатам Экспертизы, в рамках которого предусматриваются:</w:t>
      </w:r>
    </w:p>
    <w:p>
      <w:pPr>
        <w:pStyle w:val="0"/>
        <w:spacing w:before="200" w:line-rule="auto"/>
        <w:ind w:firstLine="540"/>
        <w:jc w:val="both"/>
      </w:pPr>
      <w:r>
        <w:rPr>
          <w:sz w:val="20"/>
        </w:rPr>
        <w:t xml:space="preserve">1) принятие решения об отказе в экспертизе дополнительной общеобразовательной программы на основании однозначно установленного ее несоответствия одному или нескольким требованиям;</w:t>
      </w:r>
    </w:p>
    <w:p>
      <w:pPr>
        <w:pStyle w:val="0"/>
        <w:spacing w:before="200" w:line-rule="auto"/>
        <w:ind w:firstLine="540"/>
        <w:jc w:val="both"/>
      </w:pPr>
      <w:r>
        <w:rPr>
          <w:sz w:val="20"/>
        </w:rPr>
        <w:t xml:space="preserve">2) возможность направления на экспертизу дополнительных общеобразовательных программ любым исполнителем образовательных услуг, осуществляющим свою деятельность в рамках системы ПФДО, неограниченное число раз.</w:t>
      </w:r>
    </w:p>
    <w:p>
      <w:pPr>
        <w:pStyle w:val="0"/>
        <w:jc w:val="both"/>
      </w:pPr>
      <w:r>
        <w:rPr>
          <w:sz w:val="20"/>
        </w:rPr>
      </w:r>
    </w:p>
    <w:p>
      <w:pPr>
        <w:pStyle w:val="2"/>
        <w:outlineLvl w:val="1"/>
        <w:jc w:val="center"/>
      </w:pPr>
      <w:r>
        <w:rPr>
          <w:sz w:val="20"/>
        </w:rPr>
        <w:t xml:space="preserve">IV. "Дорожная карта" формирования новой</w:t>
      </w:r>
    </w:p>
    <w:p>
      <w:pPr>
        <w:pStyle w:val="2"/>
        <w:jc w:val="center"/>
      </w:pPr>
      <w:r>
        <w:rPr>
          <w:sz w:val="20"/>
        </w:rPr>
        <w:t xml:space="preserve">организационно-финансовой структуры региональной системы</w:t>
      </w:r>
    </w:p>
    <w:p>
      <w:pPr>
        <w:pStyle w:val="2"/>
        <w:jc w:val="center"/>
      </w:pPr>
      <w:r>
        <w:rPr>
          <w:sz w:val="20"/>
        </w:rPr>
        <w:t xml:space="preserve">дополнительного образования детей</w:t>
      </w:r>
    </w:p>
    <w:p>
      <w:pPr>
        <w:pStyle w:val="0"/>
        <w:jc w:val="both"/>
      </w:pPr>
      <w:r>
        <w:rPr>
          <w:sz w:val="20"/>
        </w:rPr>
      </w:r>
    </w:p>
    <w:p>
      <w:pPr>
        <w:pStyle w:val="0"/>
        <w:ind w:firstLine="540"/>
        <w:jc w:val="both"/>
      </w:pPr>
      <w:r>
        <w:rPr>
          <w:sz w:val="20"/>
        </w:rPr>
        <w:t xml:space="preserve">4.1. При внедрении новых организационно-управленческих и финансово-экономических механизмов в системе дополнительного образования органы государственной власти субъектов Российской Федерации, органы местного самоуправления муниципальных районов (городских округов) обеспечивают создание правовой базы для реализации механизмов персонифицированного финансирования и персонифицированного учета, применения предусмотренных указанными механизмами порядок, руководствуясь при принятии решений основными требованиями к внедрению системы персонифицированного финансирования дополнительного образования детей в субъектах Российской Федерации, письмами Минпросвещения России, ФАС России, Минфина России, Минкультуры России, Минспорта России по вопросам, имеющим отношение к вопросам реализации механизмов Целевой </w:t>
      </w:r>
      <w:hyperlink w:history="0" r:id="rId57" w:tooltip="Приказ Минпросвещения России от 03.09.2019 N 467 (ред. от 02.02.2021) &quot;Об утверждении Целевой модели развития региональных систем дополнительного образования детей&quot; (Зарегистрировано в Минюсте России 06.12.2019 N 56722) {КонсультантПлюс}">
        <w:r>
          <w:rPr>
            <w:sz w:val="20"/>
            <w:color w:val="0000ff"/>
          </w:rPr>
          <w:t xml:space="preserve">модели</w:t>
        </w:r>
      </w:hyperlink>
      <w:r>
        <w:rPr>
          <w:sz w:val="20"/>
        </w:rPr>
        <w:t xml:space="preserve">, а также настоящими Рекомендациями.</w:t>
      </w:r>
    </w:p>
    <w:p>
      <w:pPr>
        <w:pStyle w:val="0"/>
        <w:spacing w:before="200" w:line-rule="auto"/>
        <w:ind w:firstLine="540"/>
        <w:jc w:val="both"/>
      </w:pPr>
      <w:r>
        <w:rPr>
          <w:sz w:val="20"/>
        </w:rPr>
        <w:t xml:space="preserve">4.2. При внедрении организационно-финансовой структуры региональной системы дополнительного образования детей в соответствии с требованиями Целевой </w:t>
      </w:r>
      <w:hyperlink w:history="0" r:id="rId58" w:tooltip="Приказ Минпросвещения России от 03.09.2019 N 467 (ред. от 02.02.2021) &quot;Об утверждении Целевой модели развития региональных систем дополнительного образования детей&quot; (Зарегистрировано в Минюсте России 06.12.2019 N 56722) {КонсультантПлюс}">
        <w:r>
          <w:rPr>
            <w:sz w:val="20"/>
            <w:color w:val="0000ff"/>
          </w:rPr>
          <w:t xml:space="preserve">модели</w:t>
        </w:r>
      </w:hyperlink>
      <w:r>
        <w:rPr>
          <w:sz w:val="20"/>
        </w:rPr>
        <w:t xml:space="preserve"> рекомендуется руководствоваться следующей дорожной картой: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0"/>
        <w:gridCol w:w="4180"/>
        <w:gridCol w:w="2270"/>
        <w:gridCol w:w="2136"/>
      </w:tblGrid>
      <w:tr>
        <w:tc>
          <w:tcPr>
            <w:tcW w:w="470" w:type="dxa"/>
          </w:tcPr>
          <w:p>
            <w:pPr>
              <w:pStyle w:val="0"/>
              <w:jc w:val="center"/>
            </w:pPr>
            <w:r>
              <w:rPr>
                <w:sz w:val="20"/>
              </w:rPr>
              <w:t xml:space="preserve">N</w:t>
            </w:r>
          </w:p>
        </w:tc>
        <w:tc>
          <w:tcPr>
            <w:tcW w:w="4180" w:type="dxa"/>
          </w:tcPr>
          <w:p>
            <w:pPr>
              <w:pStyle w:val="0"/>
              <w:jc w:val="center"/>
            </w:pPr>
            <w:r>
              <w:rPr>
                <w:sz w:val="20"/>
              </w:rPr>
              <w:t xml:space="preserve">Задача</w:t>
            </w:r>
          </w:p>
        </w:tc>
        <w:tc>
          <w:tcPr>
            <w:tcW w:w="2270" w:type="dxa"/>
          </w:tcPr>
          <w:p>
            <w:pPr>
              <w:pStyle w:val="0"/>
              <w:jc w:val="center"/>
            </w:pPr>
            <w:r>
              <w:rPr>
                <w:sz w:val="20"/>
              </w:rPr>
              <w:t xml:space="preserve">На что ориентироваться</w:t>
            </w:r>
          </w:p>
        </w:tc>
        <w:tc>
          <w:tcPr>
            <w:tcW w:w="2136" w:type="dxa"/>
          </w:tcPr>
          <w:p>
            <w:pPr>
              <w:pStyle w:val="0"/>
              <w:jc w:val="center"/>
            </w:pPr>
            <w:r>
              <w:rPr>
                <w:sz w:val="20"/>
              </w:rPr>
              <w:t xml:space="preserve">Срок, к которому рекомендуется принять решение</w:t>
            </w:r>
          </w:p>
        </w:tc>
      </w:tr>
      <w:tr>
        <w:tc>
          <w:tcPr>
            <w:tcW w:w="470" w:type="dxa"/>
            <w:vAlign w:val="center"/>
          </w:tcPr>
          <w:p>
            <w:pPr>
              <w:pStyle w:val="0"/>
            </w:pPr>
            <w:r>
              <w:rPr>
                <w:sz w:val="20"/>
              </w:rPr>
              <w:t xml:space="preserve">1.</w:t>
            </w:r>
          </w:p>
        </w:tc>
        <w:tc>
          <w:tcPr>
            <w:tcW w:w="4180" w:type="dxa"/>
            <w:vAlign w:val="center"/>
          </w:tcPr>
          <w:p>
            <w:pPr>
              <w:pStyle w:val="0"/>
              <w:jc w:val="both"/>
            </w:pPr>
            <w:r>
              <w:rPr>
                <w:sz w:val="20"/>
              </w:rPr>
              <w:t xml:space="preserve">Формирование Регионального модельного центра дополнительного образования детей в Субъекте РФ</w:t>
            </w:r>
          </w:p>
        </w:tc>
        <w:tc>
          <w:tcPr>
            <w:tcW w:w="2270" w:type="dxa"/>
            <w:vAlign w:val="center"/>
          </w:tcPr>
          <w:p>
            <w:pPr>
              <w:pStyle w:val="0"/>
              <w:jc w:val="center"/>
            </w:pPr>
            <w:r>
              <w:rPr>
                <w:sz w:val="20"/>
              </w:rPr>
              <w:t xml:space="preserve">Пункт Ошибка! Источник ссылки не найден. настоящих Рекомендаций</w:t>
            </w:r>
          </w:p>
        </w:tc>
        <w:tc>
          <w:tcPr>
            <w:tcW w:w="2136" w:type="dxa"/>
            <w:vAlign w:val="center"/>
          </w:tcPr>
          <w:p>
            <w:pPr>
              <w:pStyle w:val="0"/>
              <w:jc w:val="center"/>
            </w:pPr>
            <w:r>
              <w:rPr>
                <w:sz w:val="20"/>
              </w:rPr>
              <w:t xml:space="preserve">накануне года внедрения ЦМ ДОД</w:t>
            </w:r>
          </w:p>
        </w:tc>
      </w:tr>
      <w:tr>
        <w:tc>
          <w:tcPr>
            <w:tcW w:w="470" w:type="dxa"/>
            <w:vAlign w:val="center"/>
          </w:tcPr>
          <w:p>
            <w:pPr>
              <w:pStyle w:val="0"/>
            </w:pPr>
            <w:r>
              <w:rPr>
                <w:sz w:val="20"/>
              </w:rPr>
              <w:t xml:space="preserve">2.</w:t>
            </w:r>
          </w:p>
        </w:tc>
        <w:tc>
          <w:tcPr>
            <w:tcW w:w="4180" w:type="dxa"/>
            <w:vAlign w:val="center"/>
          </w:tcPr>
          <w:p>
            <w:pPr>
              <w:pStyle w:val="0"/>
              <w:jc w:val="both"/>
            </w:pPr>
            <w:r>
              <w:rPr>
                <w:sz w:val="20"/>
              </w:rPr>
              <w:t xml:space="preserve">Создание муниципальных межведомственных рабочих групп по внедрению и реализации Целевой </w:t>
            </w:r>
            <w:hyperlink w:history="0" r:id="rId59" w:tooltip="Приказ Минпросвещения России от 03.09.2019 N 467 (ред. от 02.02.2021) &quot;Об утверждении Целевой модели развития региональных систем дополнительного образования детей&quot; (Зарегистрировано в Минюсте России 06.12.2019 N 56722) {КонсультантПлюс}">
              <w:r>
                <w:rPr>
                  <w:sz w:val="20"/>
                  <w:color w:val="0000ff"/>
                </w:rPr>
                <w:t xml:space="preserve">модели</w:t>
              </w:r>
            </w:hyperlink>
            <w:r>
              <w:rPr>
                <w:sz w:val="20"/>
              </w:rPr>
              <w:t xml:space="preserve"> ДОД (в том числе внедрению ПФДО)</w:t>
            </w:r>
          </w:p>
        </w:tc>
        <w:tc>
          <w:tcPr>
            <w:tcW w:w="2270" w:type="dxa"/>
            <w:vAlign w:val="center"/>
          </w:tcPr>
          <w:p>
            <w:pPr>
              <w:pStyle w:val="0"/>
              <w:jc w:val="center"/>
            </w:pPr>
            <w:r>
              <w:rPr>
                <w:sz w:val="20"/>
              </w:rPr>
              <w:t xml:space="preserve">Пункт Ошибка! Источник ссылки не найден. настоящих Рекомендаций</w:t>
            </w:r>
          </w:p>
        </w:tc>
        <w:tc>
          <w:tcPr>
            <w:tcW w:w="2136" w:type="dxa"/>
            <w:vAlign w:val="center"/>
          </w:tcPr>
          <w:p>
            <w:pPr>
              <w:pStyle w:val="0"/>
              <w:jc w:val="center"/>
            </w:pPr>
            <w:r>
              <w:rPr>
                <w:sz w:val="20"/>
              </w:rPr>
              <w:t xml:space="preserve">1 февраля года внедрения ЦМ ДОД</w:t>
            </w:r>
          </w:p>
        </w:tc>
      </w:tr>
      <w:tr>
        <w:tc>
          <w:tcPr>
            <w:tcW w:w="470" w:type="dxa"/>
            <w:vAlign w:val="center"/>
          </w:tcPr>
          <w:p>
            <w:pPr>
              <w:pStyle w:val="0"/>
            </w:pPr>
            <w:r>
              <w:rPr>
                <w:sz w:val="20"/>
              </w:rPr>
              <w:t xml:space="preserve">3.</w:t>
            </w:r>
          </w:p>
        </w:tc>
        <w:tc>
          <w:tcPr>
            <w:tcW w:w="4180" w:type="dxa"/>
            <w:vAlign w:val="center"/>
          </w:tcPr>
          <w:p>
            <w:pPr>
              <w:pStyle w:val="0"/>
              <w:jc w:val="both"/>
            </w:pPr>
            <w:r>
              <w:rPr>
                <w:sz w:val="20"/>
              </w:rPr>
              <w:t xml:space="preserve">Формирование муниципальных опорных центров на местном уровне</w:t>
            </w:r>
          </w:p>
        </w:tc>
        <w:tc>
          <w:tcPr>
            <w:tcW w:w="2270" w:type="dxa"/>
            <w:vAlign w:val="center"/>
          </w:tcPr>
          <w:p>
            <w:pPr>
              <w:pStyle w:val="0"/>
              <w:jc w:val="center"/>
            </w:pPr>
            <w:r>
              <w:rPr>
                <w:sz w:val="20"/>
              </w:rPr>
              <w:t xml:space="preserve">Пункт Ошибка! Источник ссылки не найден. настоящих Рекомендаций</w:t>
            </w:r>
          </w:p>
        </w:tc>
        <w:tc>
          <w:tcPr>
            <w:tcW w:w="2136" w:type="dxa"/>
            <w:vAlign w:val="center"/>
          </w:tcPr>
          <w:p>
            <w:pPr>
              <w:pStyle w:val="0"/>
              <w:jc w:val="center"/>
            </w:pPr>
            <w:r>
              <w:rPr>
                <w:sz w:val="20"/>
              </w:rPr>
              <w:t xml:space="preserve">1 февраля года внедрения ЦМ ДОД</w:t>
            </w:r>
          </w:p>
        </w:tc>
      </w:tr>
      <w:tr>
        <w:tc>
          <w:tcPr>
            <w:tcW w:w="470" w:type="dxa"/>
            <w:vAlign w:val="center"/>
          </w:tcPr>
          <w:p>
            <w:pPr>
              <w:pStyle w:val="0"/>
            </w:pPr>
            <w:r>
              <w:rPr>
                <w:sz w:val="20"/>
              </w:rPr>
              <w:t xml:space="preserve">4.</w:t>
            </w:r>
          </w:p>
        </w:tc>
        <w:tc>
          <w:tcPr>
            <w:tcW w:w="4180" w:type="dxa"/>
            <w:vAlign w:val="center"/>
          </w:tcPr>
          <w:p>
            <w:pPr>
              <w:pStyle w:val="0"/>
              <w:jc w:val="both"/>
            </w:pPr>
            <w:r>
              <w:rPr>
                <w:sz w:val="20"/>
              </w:rPr>
              <w:t xml:space="preserve">Подписание соглашений между Субъектом РФ и муниципальными образованиями об обязательствах последних по достижению показателей Целевой </w:t>
            </w:r>
            <w:hyperlink w:history="0" r:id="rId60" w:tooltip="Приказ Минпросвещения России от 03.09.2019 N 467 (ред. от 02.02.2021) &quot;Об утверждении Целевой модели развития региональных систем дополнительного образования детей&quot; (Зарегистрировано в Минюсте России 06.12.2019 N 56722) {КонсультантПлюс}">
              <w:r>
                <w:rPr>
                  <w:sz w:val="20"/>
                  <w:color w:val="0000ff"/>
                </w:rPr>
                <w:t xml:space="preserve">модели</w:t>
              </w:r>
            </w:hyperlink>
            <w:r>
              <w:rPr>
                <w:sz w:val="20"/>
              </w:rPr>
              <w:t xml:space="preserve"> ДОД</w:t>
            </w:r>
          </w:p>
        </w:tc>
        <w:tc>
          <w:tcPr>
            <w:tcW w:w="2270" w:type="dxa"/>
            <w:vAlign w:val="center"/>
          </w:tcPr>
          <w:p>
            <w:pPr>
              <w:pStyle w:val="0"/>
              <w:jc w:val="center"/>
            </w:pPr>
            <w:r>
              <w:rPr>
                <w:sz w:val="20"/>
              </w:rPr>
              <w:t xml:space="preserve">Пункт Ошибка! Источник ссылки не найден. настоящих Рекомендаций</w:t>
            </w:r>
          </w:p>
        </w:tc>
        <w:tc>
          <w:tcPr>
            <w:tcW w:w="2136" w:type="dxa"/>
            <w:vAlign w:val="center"/>
          </w:tcPr>
          <w:p>
            <w:pPr>
              <w:pStyle w:val="0"/>
              <w:jc w:val="center"/>
            </w:pPr>
            <w:r>
              <w:rPr>
                <w:sz w:val="20"/>
              </w:rPr>
              <w:t xml:space="preserve">15 февраля года внедрения ЦМ ДОД</w:t>
            </w:r>
          </w:p>
        </w:tc>
      </w:tr>
      <w:tr>
        <w:tc>
          <w:tcPr>
            <w:tcW w:w="470" w:type="dxa"/>
            <w:vAlign w:val="center"/>
          </w:tcPr>
          <w:p>
            <w:pPr>
              <w:pStyle w:val="0"/>
            </w:pPr>
            <w:r>
              <w:rPr>
                <w:sz w:val="20"/>
              </w:rPr>
              <w:t xml:space="preserve">5.</w:t>
            </w:r>
          </w:p>
        </w:tc>
        <w:tc>
          <w:tcPr>
            <w:tcW w:w="4180" w:type="dxa"/>
            <w:vAlign w:val="center"/>
          </w:tcPr>
          <w:p>
            <w:pPr>
              <w:pStyle w:val="0"/>
              <w:jc w:val="both"/>
            </w:pPr>
            <w:r>
              <w:rPr>
                <w:sz w:val="20"/>
              </w:rPr>
              <w:t xml:space="preserve">Подписание соглашений между РМЦ Субъекта РФ и МОЦ муниципальных образований Субъекта РФ о сотрудничестве</w:t>
            </w:r>
          </w:p>
        </w:tc>
        <w:tc>
          <w:tcPr>
            <w:tcW w:w="2270" w:type="dxa"/>
            <w:vAlign w:val="center"/>
          </w:tcPr>
          <w:p>
            <w:pPr>
              <w:pStyle w:val="0"/>
              <w:jc w:val="center"/>
            </w:pPr>
            <w:hyperlink w:history="0" w:anchor="P131" w:tooltip="2.2. При формировании реестров образовательных программ для повышения качества и востребованности дополнительных общеразвивающих программ, рекомендуется принимать решение о включении таких программ в реестр после прохождения процедуры независимой оценки качества дополнительных общеразвивающих программ в форме общественной экспертизы, порядок проведения которой устанавливается органом исполнительной власти субъекта Российской Федерации, осуществляющим государственное управление в сфере дополнительного обр...">
              <w:r>
                <w:rPr>
                  <w:sz w:val="20"/>
                  <w:color w:val="0000ff"/>
                </w:rPr>
                <w:t xml:space="preserve">Пункт 2.2</w:t>
              </w:r>
            </w:hyperlink>
            <w:r>
              <w:rPr>
                <w:sz w:val="20"/>
              </w:rPr>
              <w:t xml:space="preserve"> настоящих рекомендаций</w:t>
            </w:r>
          </w:p>
        </w:tc>
        <w:tc>
          <w:tcPr>
            <w:tcW w:w="2136" w:type="dxa"/>
            <w:vAlign w:val="center"/>
          </w:tcPr>
          <w:p>
            <w:pPr>
              <w:pStyle w:val="0"/>
              <w:jc w:val="center"/>
            </w:pPr>
            <w:r>
              <w:rPr>
                <w:sz w:val="20"/>
              </w:rPr>
              <w:t xml:space="preserve">15 февраля года внедрения ЦМ ДОД</w:t>
            </w:r>
          </w:p>
        </w:tc>
      </w:tr>
      <w:tr>
        <w:tc>
          <w:tcPr>
            <w:tcW w:w="470" w:type="dxa"/>
            <w:vAlign w:val="center"/>
          </w:tcPr>
          <w:p>
            <w:pPr>
              <w:pStyle w:val="0"/>
            </w:pPr>
            <w:r>
              <w:rPr>
                <w:sz w:val="20"/>
              </w:rPr>
              <w:t xml:space="preserve">6.</w:t>
            </w:r>
          </w:p>
        </w:tc>
        <w:tc>
          <w:tcPr>
            <w:tcW w:w="4180" w:type="dxa"/>
            <w:vAlign w:val="center"/>
          </w:tcPr>
          <w:p>
            <w:pPr>
              <w:pStyle w:val="0"/>
              <w:jc w:val="both"/>
            </w:pPr>
            <w:r>
              <w:rPr>
                <w:sz w:val="20"/>
              </w:rPr>
              <w:t xml:space="preserve">Принятие нормативно-правового акта высшего органа исполнительной власти Субъекта РФ об утверждении Концепции / Положения о ПУ и ПФДО в Субъекте РФ</w:t>
            </w:r>
          </w:p>
        </w:tc>
        <w:tc>
          <w:tcPr>
            <w:tcW w:w="2270" w:type="dxa"/>
            <w:vAlign w:val="center"/>
          </w:tcPr>
          <w:p>
            <w:pPr>
              <w:pStyle w:val="0"/>
              <w:jc w:val="center"/>
            </w:pPr>
            <w:r>
              <w:rPr>
                <w:sz w:val="20"/>
              </w:rPr>
              <w:t xml:space="preserve">Пункт 1.6 настоящих Рекомендаций</w:t>
            </w:r>
          </w:p>
        </w:tc>
        <w:tc>
          <w:tcPr>
            <w:tcW w:w="2136" w:type="dxa"/>
            <w:vAlign w:val="center"/>
          </w:tcPr>
          <w:p>
            <w:pPr>
              <w:pStyle w:val="0"/>
              <w:jc w:val="center"/>
            </w:pPr>
            <w:r>
              <w:rPr>
                <w:sz w:val="20"/>
              </w:rPr>
              <w:t xml:space="preserve">1 марта года внедрения ЦМ ДОД</w:t>
            </w:r>
          </w:p>
        </w:tc>
      </w:tr>
      <w:tr>
        <w:tc>
          <w:tcPr>
            <w:tcW w:w="470" w:type="dxa"/>
            <w:vAlign w:val="center"/>
          </w:tcPr>
          <w:p>
            <w:pPr>
              <w:pStyle w:val="0"/>
            </w:pPr>
            <w:r>
              <w:rPr>
                <w:sz w:val="20"/>
              </w:rPr>
              <w:t xml:space="preserve">7.</w:t>
            </w:r>
          </w:p>
        </w:tc>
        <w:tc>
          <w:tcPr>
            <w:tcW w:w="4180" w:type="dxa"/>
            <w:vAlign w:val="center"/>
          </w:tcPr>
          <w:p>
            <w:pPr>
              <w:pStyle w:val="0"/>
              <w:jc w:val="both"/>
            </w:pPr>
            <w:r>
              <w:rPr>
                <w:sz w:val="20"/>
              </w:rPr>
              <w:t xml:space="preserve">Издание органом исполнительной власти Субъекта РФ, осуществляющим государственное управление в сфере образования, Правил ПФДО в Субъекте РФ</w:t>
            </w:r>
          </w:p>
        </w:tc>
        <w:tc>
          <w:tcPr>
            <w:tcW w:w="2270" w:type="dxa"/>
            <w:vAlign w:val="center"/>
          </w:tcPr>
          <w:p>
            <w:pPr>
              <w:pStyle w:val="0"/>
              <w:jc w:val="center"/>
            </w:pPr>
            <w:hyperlink w:history="0" w:anchor="P171" w:tooltip="3.3. Система персонифицированного учета и финансирования дополнительного образования детей соответствует требованиям Целевой модели исключительно в случае соответствия механизма персонифицированного финансирования, являющегося частью системы, всем установленным для него, закрепленным Целевой моделью, основными требованиями к внедрению системы персонифицированного финансирования дополнительного образования детей в субъектах Российской Федерации для реализации мероприятий по формированию современных управл...">
              <w:r>
                <w:rPr>
                  <w:sz w:val="20"/>
                  <w:color w:val="0000ff"/>
                </w:rPr>
                <w:t xml:space="preserve">Пункт 3.3</w:t>
              </w:r>
            </w:hyperlink>
            <w:r>
              <w:rPr>
                <w:sz w:val="20"/>
              </w:rPr>
              <w:t xml:space="preserve"> настоящих Рекомендаций</w:t>
            </w:r>
          </w:p>
        </w:tc>
        <w:tc>
          <w:tcPr>
            <w:tcW w:w="2136" w:type="dxa"/>
            <w:vAlign w:val="center"/>
          </w:tcPr>
          <w:p>
            <w:pPr>
              <w:pStyle w:val="0"/>
              <w:jc w:val="center"/>
            </w:pPr>
            <w:r>
              <w:rPr>
                <w:sz w:val="20"/>
              </w:rPr>
              <w:t xml:space="preserve">30 марта года внедрения ЦМ ДОД</w:t>
            </w:r>
          </w:p>
        </w:tc>
      </w:tr>
      <w:tr>
        <w:tc>
          <w:tcPr>
            <w:tcW w:w="470" w:type="dxa"/>
            <w:vAlign w:val="center"/>
          </w:tcPr>
          <w:p>
            <w:pPr>
              <w:pStyle w:val="0"/>
            </w:pPr>
            <w:r>
              <w:rPr>
                <w:sz w:val="20"/>
              </w:rPr>
              <w:t xml:space="preserve">8.</w:t>
            </w:r>
          </w:p>
        </w:tc>
        <w:tc>
          <w:tcPr>
            <w:tcW w:w="4180" w:type="dxa"/>
            <w:vAlign w:val="center"/>
          </w:tcPr>
          <w:p>
            <w:pPr>
              <w:pStyle w:val="0"/>
              <w:jc w:val="both"/>
            </w:pPr>
            <w:r>
              <w:rPr>
                <w:sz w:val="20"/>
              </w:rPr>
              <w:t xml:space="preserve">Расчет параметров персонифицированного финансирования:</w:t>
            </w:r>
          </w:p>
          <w:p>
            <w:pPr>
              <w:pStyle w:val="0"/>
              <w:jc w:val="both"/>
            </w:pPr>
            <w:r>
              <w:rPr>
                <w:sz w:val="20"/>
              </w:rPr>
              <w:t xml:space="preserve">- определение номинала, числа и категорий сертификатов;</w:t>
            </w:r>
          </w:p>
          <w:p>
            <w:pPr>
              <w:pStyle w:val="0"/>
              <w:jc w:val="both"/>
            </w:pPr>
            <w:r>
              <w:rPr>
                <w:sz w:val="20"/>
              </w:rPr>
              <w:t xml:space="preserve">- определение параметров для расчета нормативных затрат (нормативной стоимости) на реализацию дополнительных общеразвивающих программ на человеко-час;</w:t>
            </w:r>
          </w:p>
          <w:p>
            <w:pPr>
              <w:pStyle w:val="0"/>
              <w:jc w:val="both"/>
            </w:pPr>
            <w:r>
              <w:rPr>
                <w:sz w:val="20"/>
              </w:rPr>
              <w:t xml:space="preserve">- формирование сходимости модели ПФДО;</w:t>
            </w:r>
          </w:p>
          <w:p>
            <w:pPr>
              <w:pStyle w:val="0"/>
              <w:jc w:val="both"/>
            </w:pPr>
            <w:r>
              <w:rPr>
                <w:sz w:val="20"/>
              </w:rPr>
              <w:t xml:space="preserve">- расчет разделения муниципального задания.</w:t>
            </w:r>
          </w:p>
        </w:tc>
        <w:tc>
          <w:tcPr>
            <w:tcW w:w="2270" w:type="dxa"/>
            <w:vAlign w:val="center"/>
          </w:tcPr>
          <w:p>
            <w:pPr>
              <w:pStyle w:val="0"/>
              <w:jc w:val="center"/>
            </w:pPr>
            <w:hyperlink w:history="0" w:anchor="P171" w:tooltip="3.3. Система персонифицированного учета и финансирования дополнительного образования детей соответствует требованиям Целевой модели исключительно в случае соответствия механизма персонифицированного финансирования, являющегося частью системы, всем установленным для него, закрепленным Целевой моделью, основными требованиями к внедрению системы персонифицированного финансирования дополнительного образования детей в субъектах Российской Федерации для реализации мероприятий по формированию современных управл...">
              <w:r>
                <w:rPr>
                  <w:sz w:val="20"/>
                  <w:color w:val="0000ff"/>
                </w:rPr>
                <w:t xml:space="preserve">Пункты 3.3</w:t>
              </w:r>
            </w:hyperlink>
            <w:r>
              <w:rPr>
                <w:sz w:val="20"/>
              </w:rPr>
              <w:t xml:space="preserve"> - </w:t>
            </w:r>
            <w:hyperlink w:history="0" w:anchor="P186" w:tooltip="3.4. Общими условиями организации функционирования системы персонифицированного финансирования дополнительного образования детей является нормативное закрепление обязательств региона/муниципалитета по обеспечению оказания услуг по сертификатам дополнительного образования. Одновременно объем соответствующих обязательств не определяется независимо, но согласуется с формируемым государственным (муниципальным) заданием. При проведении оценки потребности детей в программах дополнительного образования, реализу...">
              <w:r>
                <w:rPr>
                  <w:sz w:val="20"/>
                  <w:color w:val="0000ff"/>
                </w:rPr>
                <w:t xml:space="preserve">3.4</w:t>
              </w:r>
            </w:hyperlink>
            <w:r>
              <w:rPr>
                <w:sz w:val="20"/>
              </w:rPr>
              <w:t xml:space="preserve"> настоящих Рекомендаций</w:t>
            </w:r>
          </w:p>
        </w:tc>
        <w:tc>
          <w:tcPr>
            <w:tcW w:w="2136" w:type="dxa"/>
            <w:vAlign w:val="center"/>
          </w:tcPr>
          <w:p>
            <w:pPr>
              <w:pStyle w:val="0"/>
              <w:jc w:val="center"/>
            </w:pPr>
            <w:r>
              <w:rPr>
                <w:sz w:val="20"/>
              </w:rPr>
              <w:t xml:space="preserve">30 марта года внедрения ЦМ ДОД</w:t>
            </w:r>
          </w:p>
        </w:tc>
      </w:tr>
      <w:tr>
        <w:tc>
          <w:tcPr>
            <w:tcW w:w="470" w:type="dxa"/>
            <w:vAlign w:val="center"/>
          </w:tcPr>
          <w:p>
            <w:pPr>
              <w:pStyle w:val="0"/>
            </w:pPr>
            <w:r>
              <w:rPr>
                <w:sz w:val="20"/>
              </w:rPr>
              <w:t xml:space="preserve">9.</w:t>
            </w:r>
          </w:p>
        </w:tc>
        <w:tc>
          <w:tcPr>
            <w:tcW w:w="4180" w:type="dxa"/>
            <w:vAlign w:val="center"/>
          </w:tcPr>
          <w:p>
            <w:pPr>
              <w:pStyle w:val="0"/>
              <w:jc w:val="both"/>
            </w:pPr>
            <w:r>
              <w:rPr>
                <w:sz w:val="20"/>
              </w:rPr>
              <w:t xml:space="preserve">Закрепление лимитов бюджетных обязательств в рамках мероприятия по обеспечению ПФДО</w:t>
            </w:r>
          </w:p>
        </w:tc>
        <w:tc>
          <w:tcPr>
            <w:tcW w:w="2270" w:type="dxa"/>
            <w:vAlign w:val="center"/>
          </w:tcPr>
          <w:p>
            <w:pPr>
              <w:pStyle w:val="0"/>
              <w:jc w:val="center"/>
            </w:pPr>
            <w:hyperlink w:history="0" w:anchor="P186" w:tooltip="3.4. Общими условиями организации функционирования системы персонифицированного финансирования дополнительного образования детей является нормативное закрепление обязательств региона/муниципалитета по обеспечению оказания услуг по сертификатам дополнительного образования. Одновременно объем соответствующих обязательств не определяется независимо, но согласуется с формируемым государственным (муниципальным) заданием. При проведении оценки потребности детей в программах дополнительного образования, реализу...">
              <w:r>
                <w:rPr>
                  <w:sz w:val="20"/>
                  <w:color w:val="0000ff"/>
                </w:rPr>
                <w:t xml:space="preserve">Пункт 3.4</w:t>
              </w:r>
            </w:hyperlink>
            <w:r>
              <w:rPr>
                <w:sz w:val="20"/>
              </w:rPr>
              <w:t xml:space="preserve"> настоящих Рекомендаций</w:t>
            </w:r>
          </w:p>
        </w:tc>
        <w:tc>
          <w:tcPr>
            <w:tcW w:w="2136" w:type="dxa"/>
            <w:vAlign w:val="center"/>
          </w:tcPr>
          <w:p>
            <w:pPr>
              <w:pStyle w:val="0"/>
              <w:jc w:val="center"/>
            </w:pPr>
            <w:r>
              <w:rPr>
                <w:sz w:val="20"/>
              </w:rPr>
              <w:t xml:space="preserve">15 апреля года внедрения ЦМ ДОД</w:t>
            </w:r>
          </w:p>
        </w:tc>
      </w:tr>
      <w:tr>
        <w:tc>
          <w:tcPr>
            <w:tcW w:w="470" w:type="dxa"/>
            <w:vAlign w:val="center"/>
          </w:tcPr>
          <w:p>
            <w:pPr>
              <w:pStyle w:val="0"/>
            </w:pPr>
            <w:r>
              <w:rPr>
                <w:sz w:val="20"/>
              </w:rPr>
              <w:t xml:space="preserve">10.</w:t>
            </w:r>
          </w:p>
        </w:tc>
        <w:tc>
          <w:tcPr>
            <w:tcW w:w="4180" w:type="dxa"/>
            <w:vAlign w:val="center"/>
          </w:tcPr>
          <w:p>
            <w:pPr>
              <w:pStyle w:val="0"/>
              <w:jc w:val="both"/>
            </w:pPr>
            <w:r>
              <w:rPr>
                <w:sz w:val="20"/>
              </w:rPr>
              <w:t xml:space="preserve">Принятие нормативно-правового акта ОМСУ муниципальных образований Субъекта РФ с приложением муниципальных Правил ПФДО и Порядка предоставления грантов в форме субсидии</w:t>
            </w:r>
          </w:p>
        </w:tc>
        <w:tc>
          <w:tcPr>
            <w:tcW w:w="2270" w:type="dxa"/>
            <w:vAlign w:val="center"/>
          </w:tcPr>
          <w:p>
            <w:pPr>
              <w:pStyle w:val="0"/>
              <w:jc w:val="center"/>
            </w:pPr>
            <w:r>
              <w:rPr>
                <w:sz w:val="20"/>
              </w:rPr>
              <w:t xml:space="preserve">Основные требования к внедрению системы ПФДО</w:t>
            </w:r>
          </w:p>
        </w:tc>
        <w:tc>
          <w:tcPr>
            <w:tcW w:w="2136" w:type="dxa"/>
            <w:vAlign w:val="center"/>
          </w:tcPr>
          <w:p>
            <w:pPr>
              <w:pStyle w:val="0"/>
              <w:jc w:val="center"/>
            </w:pPr>
            <w:r>
              <w:rPr>
                <w:sz w:val="20"/>
              </w:rPr>
              <w:t xml:space="preserve">15 апреля года внедрения ЦМ ДОД</w:t>
            </w:r>
          </w:p>
        </w:tc>
      </w:tr>
      <w:tr>
        <w:tc>
          <w:tcPr>
            <w:tcW w:w="470" w:type="dxa"/>
            <w:vAlign w:val="center"/>
          </w:tcPr>
          <w:p>
            <w:pPr>
              <w:pStyle w:val="0"/>
            </w:pPr>
            <w:r>
              <w:rPr>
                <w:sz w:val="20"/>
              </w:rPr>
              <w:t xml:space="preserve">11.</w:t>
            </w:r>
          </w:p>
        </w:tc>
        <w:tc>
          <w:tcPr>
            <w:tcW w:w="4180" w:type="dxa"/>
            <w:vAlign w:val="center"/>
          </w:tcPr>
          <w:p>
            <w:pPr>
              <w:pStyle w:val="0"/>
              <w:jc w:val="both"/>
            </w:pPr>
            <w:r>
              <w:rPr>
                <w:sz w:val="20"/>
              </w:rPr>
              <w:t xml:space="preserve">Принятие нормативно-правового акта уполномоченного органа об утверждении программы персонифицированного финансирования</w:t>
            </w:r>
          </w:p>
        </w:tc>
        <w:tc>
          <w:tcPr>
            <w:tcW w:w="2270" w:type="dxa"/>
            <w:vAlign w:val="center"/>
          </w:tcPr>
          <w:p>
            <w:pPr>
              <w:pStyle w:val="0"/>
              <w:jc w:val="center"/>
            </w:pPr>
            <w:r>
              <w:rPr>
                <w:sz w:val="20"/>
              </w:rPr>
              <w:t xml:space="preserve">Основные требования к внедрению системы ПФДО;</w:t>
            </w:r>
          </w:p>
          <w:p>
            <w:pPr>
              <w:pStyle w:val="0"/>
              <w:jc w:val="center"/>
            </w:pPr>
            <w:hyperlink w:history="0" w:anchor="P198" w:tooltip="3.5. Принципиальным требованием к системе ПФДО является установление единых нормативов финансового обеспечения реализации аналогичных программ, учитывающих все затраты, необходимые для их реализации, в объеме, реально отражающем потребности организаций. На практике указанное требование означает установление прозрачных и эффективных методик определения объемов возмещаемых поставщикам образовательных услуг затрат за счет средств бюджета при выборе их программ по сертификатам дополнительного образования. Та...">
              <w:r>
                <w:rPr>
                  <w:sz w:val="20"/>
                  <w:color w:val="0000ff"/>
                </w:rPr>
                <w:t xml:space="preserve">Пункт 3.5</w:t>
              </w:r>
            </w:hyperlink>
            <w:r>
              <w:rPr>
                <w:sz w:val="20"/>
              </w:rPr>
              <w:t xml:space="preserve"> настоящих Рекомендаций</w:t>
            </w:r>
          </w:p>
        </w:tc>
        <w:tc>
          <w:tcPr>
            <w:tcW w:w="2136" w:type="dxa"/>
            <w:vAlign w:val="center"/>
          </w:tcPr>
          <w:p>
            <w:pPr>
              <w:pStyle w:val="0"/>
              <w:jc w:val="center"/>
            </w:pPr>
            <w:r>
              <w:rPr>
                <w:sz w:val="20"/>
              </w:rPr>
              <w:t xml:space="preserve">1 мая года внедрения ЦМ ДОД</w:t>
            </w:r>
          </w:p>
        </w:tc>
      </w:tr>
      <w:tr>
        <w:tc>
          <w:tcPr>
            <w:tcW w:w="470" w:type="dxa"/>
            <w:vAlign w:val="center"/>
          </w:tcPr>
          <w:p>
            <w:pPr>
              <w:pStyle w:val="0"/>
            </w:pPr>
            <w:r>
              <w:rPr>
                <w:sz w:val="20"/>
              </w:rPr>
              <w:t xml:space="preserve">12.</w:t>
            </w:r>
          </w:p>
        </w:tc>
        <w:tc>
          <w:tcPr>
            <w:tcW w:w="4180" w:type="dxa"/>
            <w:vAlign w:val="center"/>
          </w:tcPr>
          <w:p>
            <w:pPr>
              <w:pStyle w:val="0"/>
              <w:jc w:val="both"/>
            </w:pPr>
            <w:r>
              <w:rPr>
                <w:sz w:val="20"/>
              </w:rPr>
              <w:t xml:space="preserve">Установление порядка определения нормативных затрат на оказание услуг по реализации дополнительных общеобразовательных программ</w:t>
            </w:r>
          </w:p>
        </w:tc>
        <w:tc>
          <w:tcPr>
            <w:tcW w:w="2270" w:type="dxa"/>
            <w:vAlign w:val="center"/>
          </w:tcPr>
          <w:p>
            <w:pPr>
              <w:pStyle w:val="0"/>
              <w:jc w:val="center"/>
            </w:pPr>
            <w:r>
              <w:rPr>
                <w:sz w:val="20"/>
              </w:rPr>
              <w:t xml:space="preserve">Основные требования к внедрению системы ПФДО;</w:t>
            </w:r>
          </w:p>
          <w:p>
            <w:pPr>
              <w:pStyle w:val="0"/>
              <w:jc w:val="center"/>
            </w:pPr>
            <w:hyperlink w:history="0" w:anchor="P198" w:tooltip="3.5. Принципиальным требованием к системе ПФДО является установление единых нормативов финансового обеспечения реализации аналогичных программ, учитывающих все затраты, необходимые для их реализации, в объеме, реально отражающем потребности организаций. На практике указанное требование означает установление прозрачных и эффективных методик определения объемов возмещаемых поставщикам образовательных услуг затрат за счет средств бюджета при выборе их программ по сертификатам дополнительного образования. Та...">
              <w:r>
                <w:rPr>
                  <w:sz w:val="20"/>
                  <w:color w:val="0000ff"/>
                </w:rPr>
                <w:t xml:space="preserve">Пункт 3.5</w:t>
              </w:r>
            </w:hyperlink>
            <w:r>
              <w:rPr>
                <w:sz w:val="20"/>
              </w:rPr>
              <w:t xml:space="preserve"> настоящих Рекомендаций</w:t>
            </w:r>
          </w:p>
        </w:tc>
        <w:tc>
          <w:tcPr>
            <w:tcW w:w="2136" w:type="dxa"/>
            <w:vAlign w:val="center"/>
          </w:tcPr>
          <w:p>
            <w:pPr>
              <w:pStyle w:val="0"/>
              <w:jc w:val="center"/>
            </w:pPr>
            <w:r>
              <w:rPr>
                <w:sz w:val="20"/>
              </w:rPr>
              <w:t xml:space="preserve">1 мая года внедрения ЦМ ДОД</w:t>
            </w:r>
          </w:p>
        </w:tc>
      </w:tr>
      <w:tr>
        <w:tc>
          <w:tcPr>
            <w:tcW w:w="470" w:type="dxa"/>
            <w:vAlign w:val="center"/>
          </w:tcPr>
          <w:p>
            <w:pPr>
              <w:pStyle w:val="0"/>
            </w:pPr>
            <w:r>
              <w:rPr>
                <w:sz w:val="20"/>
              </w:rPr>
              <w:t xml:space="preserve">13.</w:t>
            </w:r>
          </w:p>
        </w:tc>
        <w:tc>
          <w:tcPr>
            <w:tcW w:w="4180" w:type="dxa"/>
            <w:vAlign w:val="center"/>
          </w:tcPr>
          <w:p>
            <w:pPr>
              <w:pStyle w:val="0"/>
              <w:jc w:val="both"/>
            </w:pPr>
            <w:r>
              <w:rPr>
                <w:sz w:val="20"/>
              </w:rPr>
              <w:t xml:space="preserve">Принятие нормативно-правового акта ОМСУ о внесении изменений в муниципальные программы развития для закрепления мероприятия по ПФДО</w:t>
            </w:r>
          </w:p>
        </w:tc>
        <w:tc>
          <w:tcPr>
            <w:tcW w:w="2270" w:type="dxa"/>
            <w:vAlign w:val="center"/>
          </w:tcPr>
          <w:p>
            <w:pPr>
              <w:pStyle w:val="0"/>
              <w:jc w:val="center"/>
            </w:pPr>
            <w:r>
              <w:rPr>
                <w:sz w:val="20"/>
              </w:rPr>
              <w:t xml:space="preserve">Основные требования к внедрению системы ПФДО</w:t>
            </w:r>
          </w:p>
        </w:tc>
        <w:tc>
          <w:tcPr>
            <w:tcW w:w="2136" w:type="dxa"/>
            <w:vAlign w:val="center"/>
          </w:tcPr>
          <w:p>
            <w:pPr>
              <w:pStyle w:val="0"/>
              <w:jc w:val="center"/>
            </w:pPr>
            <w:r>
              <w:rPr>
                <w:sz w:val="20"/>
              </w:rPr>
              <w:t xml:space="preserve">15 мая года внедрения ЦМ ДОД</w:t>
            </w:r>
          </w:p>
        </w:tc>
      </w:tr>
      <w:tr>
        <w:tc>
          <w:tcPr>
            <w:tcW w:w="470" w:type="dxa"/>
            <w:vAlign w:val="center"/>
          </w:tcPr>
          <w:p>
            <w:pPr>
              <w:pStyle w:val="0"/>
            </w:pPr>
            <w:r>
              <w:rPr>
                <w:sz w:val="20"/>
              </w:rPr>
              <w:t xml:space="preserve">14.</w:t>
            </w:r>
          </w:p>
        </w:tc>
        <w:tc>
          <w:tcPr>
            <w:tcW w:w="4180" w:type="dxa"/>
            <w:vAlign w:val="center"/>
          </w:tcPr>
          <w:p>
            <w:pPr>
              <w:pStyle w:val="0"/>
              <w:jc w:val="both"/>
            </w:pPr>
            <w:r>
              <w:rPr>
                <w:sz w:val="20"/>
              </w:rPr>
              <w:t xml:space="preserve">Принятие нормативно-правового акта ОМСУ о внесении изменений в порядок формирования и финансового обеспечения муниципальных заданий</w:t>
            </w:r>
          </w:p>
        </w:tc>
        <w:tc>
          <w:tcPr>
            <w:tcW w:w="2270" w:type="dxa"/>
            <w:vAlign w:val="center"/>
          </w:tcPr>
          <w:p>
            <w:pPr>
              <w:pStyle w:val="0"/>
              <w:jc w:val="center"/>
            </w:pPr>
            <w:hyperlink w:history="0" w:anchor="P153" w:tooltip="3.2. Система управления и финансирования в регионе будет признана соответствующей требованиям Целевой модели при одновременном выполнении следующих условий:">
              <w:r>
                <w:rPr>
                  <w:sz w:val="20"/>
                  <w:color w:val="0000ff"/>
                </w:rPr>
                <w:t xml:space="preserve">Пункт 3.2</w:t>
              </w:r>
            </w:hyperlink>
            <w:r>
              <w:rPr>
                <w:sz w:val="20"/>
              </w:rPr>
              <w:t xml:space="preserve"> настоящих Рекомендаций</w:t>
            </w:r>
          </w:p>
        </w:tc>
        <w:tc>
          <w:tcPr>
            <w:tcW w:w="2136" w:type="dxa"/>
            <w:vAlign w:val="center"/>
          </w:tcPr>
          <w:p>
            <w:pPr>
              <w:pStyle w:val="0"/>
              <w:jc w:val="center"/>
            </w:pPr>
            <w:r>
              <w:rPr>
                <w:sz w:val="20"/>
              </w:rPr>
              <w:t xml:space="preserve">1 июня года внедрения ЦМ ДОД</w:t>
            </w:r>
          </w:p>
        </w:tc>
      </w:tr>
      <w:tr>
        <w:tc>
          <w:tcPr>
            <w:tcW w:w="470" w:type="dxa"/>
            <w:vAlign w:val="center"/>
          </w:tcPr>
          <w:p>
            <w:pPr>
              <w:pStyle w:val="0"/>
            </w:pPr>
            <w:r>
              <w:rPr>
                <w:sz w:val="20"/>
              </w:rPr>
              <w:t xml:space="preserve">15.</w:t>
            </w:r>
          </w:p>
        </w:tc>
        <w:tc>
          <w:tcPr>
            <w:tcW w:w="4180" w:type="dxa"/>
            <w:vAlign w:val="center"/>
          </w:tcPr>
          <w:p>
            <w:pPr>
              <w:pStyle w:val="0"/>
              <w:jc w:val="both"/>
            </w:pPr>
            <w:r>
              <w:rPr>
                <w:sz w:val="20"/>
              </w:rPr>
              <w:t xml:space="preserve">Внесение изменений в муниципальные задания и соглашения о финансовом обеспечении выполнения муниципального задания с целью выделения средств на ПФДО</w:t>
            </w:r>
          </w:p>
        </w:tc>
        <w:tc>
          <w:tcPr>
            <w:tcW w:w="2270" w:type="dxa"/>
            <w:vAlign w:val="center"/>
          </w:tcPr>
          <w:p>
            <w:pPr>
              <w:pStyle w:val="0"/>
              <w:jc w:val="center"/>
            </w:pPr>
            <w:hyperlink w:history="0" w:anchor="P153" w:tooltip="3.2. Система управления и финансирования в регионе будет признана соответствующей требованиям Целевой модели при одновременном выполнении следующих условий:">
              <w:r>
                <w:rPr>
                  <w:sz w:val="20"/>
                  <w:color w:val="0000ff"/>
                </w:rPr>
                <w:t xml:space="preserve">Пункт 3.2</w:t>
              </w:r>
            </w:hyperlink>
            <w:r>
              <w:rPr>
                <w:sz w:val="20"/>
              </w:rPr>
              <w:t xml:space="preserve"> настоящих Рекомендаций</w:t>
            </w:r>
          </w:p>
        </w:tc>
        <w:tc>
          <w:tcPr>
            <w:tcW w:w="2136" w:type="dxa"/>
            <w:vAlign w:val="center"/>
          </w:tcPr>
          <w:p>
            <w:pPr>
              <w:pStyle w:val="0"/>
              <w:jc w:val="center"/>
            </w:pPr>
            <w:r>
              <w:rPr>
                <w:sz w:val="20"/>
              </w:rPr>
              <w:t xml:space="preserve">10 июня года внедрения ЦМ ДОД</w:t>
            </w:r>
          </w:p>
        </w:tc>
      </w:tr>
      <w:tr>
        <w:tc>
          <w:tcPr>
            <w:tcW w:w="470" w:type="dxa"/>
            <w:vAlign w:val="center"/>
          </w:tcPr>
          <w:p>
            <w:pPr>
              <w:pStyle w:val="0"/>
            </w:pPr>
            <w:r>
              <w:rPr>
                <w:sz w:val="20"/>
              </w:rPr>
              <w:t xml:space="preserve">16.</w:t>
            </w:r>
          </w:p>
        </w:tc>
        <w:tc>
          <w:tcPr>
            <w:tcW w:w="4180" w:type="dxa"/>
            <w:vAlign w:val="center"/>
          </w:tcPr>
          <w:p>
            <w:pPr>
              <w:pStyle w:val="0"/>
              <w:jc w:val="both"/>
            </w:pPr>
            <w:r>
              <w:rPr>
                <w:sz w:val="20"/>
              </w:rPr>
              <w:t xml:space="preserve">Внесение изменений в локальные акты муниципальных поставщиков образовательных услуг</w:t>
            </w:r>
          </w:p>
        </w:tc>
        <w:tc>
          <w:tcPr>
            <w:tcW w:w="2270" w:type="dxa"/>
            <w:vAlign w:val="center"/>
          </w:tcPr>
          <w:p>
            <w:pPr>
              <w:pStyle w:val="0"/>
              <w:jc w:val="center"/>
            </w:pPr>
            <w:r>
              <w:rPr>
                <w:sz w:val="20"/>
              </w:rPr>
              <w:t xml:space="preserve">Основные требования к внедрению системы ПФДО</w:t>
            </w:r>
          </w:p>
        </w:tc>
        <w:tc>
          <w:tcPr>
            <w:tcW w:w="2136" w:type="dxa"/>
            <w:vAlign w:val="center"/>
          </w:tcPr>
          <w:p>
            <w:pPr>
              <w:pStyle w:val="0"/>
              <w:jc w:val="center"/>
            </w:pPr>
            <w:r>
              <w:rPr>
                <w:sz w:val="20"/>
              </w:rPr>
              <w:t xml:space="preserve">20 июня года внедрения ЦМ ДОД</w:t>
            </w:r>
          </w:p>
        </w:tc>
      </w:tr>
      <w:tr>
        <w:tc>
          <w:tcPr>
            <w:tcW w:w="470" w:type="dxa"/>
            <w:vAlign w:val="center"/>
          </w:tcPr>
          <w:p>
            <w:pPr>
              <w:pStyle w:val="0"/>
            </w:pPr>
            <w:r>
              <w:rPr>
                <w:sz w:val="20"/>
              </w:rPr>
              <w:t xml:space="preserve">17.</w:t>
            </w:r>
          </w:p>
        </w:tc>
        <w:tc>
          <w:tcPr>
            <w:tcW w:w="4180" w:type="dxa"/>
            <w:vAlign w:val="center"/>
          </w:tcPr>
          <w:p>
            <w:pPr>
              <w:pStyle w:val="0"/>
              <w:jc w:val="both"/>
            </w:pPr>
            <w:r>
              <w:rPr>
                <w:sz w:val="20"/>
              </w:rPr>
              <w:t xml:space="preserve">Утверждение порядка перераспределения средств между государственным (муниципальным) заданием и мероприятием по обеспечению персонифицированного финансирования</w:t>
            </w:r>
          </w:p>
        </w:tc>
        <w:tc>
          <w:tcPr>
            <w:tcW w:w="2270" w:type="dxa"/>
            <w:vAlign w:val="center"/>
          </w:tcPr>
          <w:p>
            <w:pPr>
              <w:pStyle w:val="0"/>
              <w:jc w:val="center"/>
            </w:pPr>
            <w:hyperlink w:history="0" w:anchor="P153" w:tooltip="3.2. Система управления и финансирования в регионе будет признана соответствующей требованиям Целевой модели при одновременном выполнении следующих условий:">
              <w:r>
                <w:rPr>
                  <w:sz w:val="20"/>
                  <w:color w:val="0000ff"/>
                </w:rPr>
                <w:t xml:space="preserve">Пункт 3.2</w:t>
              </w:r>
            </w:hyperlink>
            <w:r>
              <w:rPr>
                <w:sz w:val="20"/>
              </w:rPr>
              <w:t xml:space="preserve"> настоящих Рекомендаций</w:t>
            </w:r>
          </w:p>
        </w:tc>
        <w:tc>
          <w:tcPr>
            <w:tcW w:w="2136" w:type="dxa"/>
            <w:vAlign w:val="center"/>
          </w:tcPr>
          <w:p>
            <w:pPr>
              <w:pStyle w:val="0"/>
              <w:jc w:val="center"/>
            </w:pPr>
            <w:r>
              <w:rPr>
                <w:sz w:val="20"/>
              </w:rPr>
              <w:t xml:space="preserve">1 августа года внедрения ПФ</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&lt;Письмо&gt; Минпросвещения России от 29.12.2022 N АБ-3915/06</w:t>
            <w:br/>
            <w:t>"О направлении методических рекомендаций"</w:t>
            <w:br/>
            <w:t>(вместе с "Методичес...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2F0F715B702078ACBE0C6AECEA4A9325BEB7F20222E05C70E05C0B58389B7A9B80C5C5A032020C4B68DF83F3EC1509A6D35E29E1nE48L" TargetMode = "External"/>
	<Relationship Id="rId8" Type="http://schemas.openxmlformats.org/officeDocument/2006/relationships/hyperlink" Target="consultantplus://offline/ref=2F0F715B702078ACBE0C6AECEA4A9325BEB7F20222E05C70E05C0B58389B7A9B80C5C5A037020C4B68DF83F3EC1509A6D35E29E1nE48L" TargetMode = "External"/>
	<Relationship Id="rId9" Type="http://schemas.openxmlformats.org/officeDocument/2006/relationships/hyperlink" Target="consultantplus://offline/ref=2F0F715B702078ACBE0C6AECEA4A9325BEBEFF0023E95C70E05C0B58389B7A9B80C5C5A030095B1B2981DAA0AB5E04A5CE4229E2F5ABDF9Dn74AL" TargetMode = "External"/>
	<Relationship Id="rId10" Type="http://schemas.openxmlformats.org/officeDocument/2006/relationships/hyperlink" Target="consultantplus://offline/ref=2F0F715B702078ACBE0C6AECEA4A9325BEB7F20222E05C70E05C0B58389B7A9B80C5C5A03009581B2D81DAA0AB5E04A5CE4229E2F5ABDF9Dn74AL" TargetMode = "External"/>
	<Relationship Id="rId11" Type="http://schemas.openxmlformats.org/officeDocument/2006/relationships/hyperlink" Target="consultantplus://offline/ref=2F0F715B702078ACBE0C6AECEA4A9325B9BDF40620E15C70E05C0B58389B7A9B92C59DAC320A461A2D948CF1EDn048L" TargetMode = "External"/>
	<Relationship Id="rId12" Type="http://schemas.openxmlformats.org/officeDocument/2006/relationships/hyperlink" Target="consultantplus://offline/ref=2F0F715B702078ACBE0C6AECEA4A9325BEBEF20B20E75C70E05C0B58389B7A9B92C59DAC320A461A2D948CF1EDn048L" TargetMode = "External"/>
	<Relationship Id="rId13" Type="http://schemas.openxmlformats.org/officeDocument/2006/relationships/hyperlink" Target="consultantplus://offline/ref=2F0F715B702078ACBE0C6AECEA4A9325BCBDFF0027E75C70E05C0B58389B7A9B92C59DAC320A461A2D948CF1EDn048L" TargetMode = "External"/>
	<Relationship Id="rId14" Type="http://schemas.openxmlformats.org/officeDocument/2006/relationships/hyperlink" Target="consultantplus://offline/ref=2F0F715B702078ACBE0C6AECEA4A9325BEBAFE0321E75C70E05C0B58389B7A9B92C59DAC320A461A2D948CF1EDn048L" TargetMode = "External"/>
	<Relationship Id="rId15" Type="http://schemas.openxmlformats.org/officeDocument/2006/relationships/hyperlink" Target="consultantplus://offline/ref=2F0F715B702078ACBE0C6AECEA4A9325BEBAF10A21E65C70E05C0B58389B7A9B92C59DAC320A461A2D948CF1EDn048L" TargetMode = "External"/>
	<Relationship Id="rId16" Type="http://schemas.openxmlformats.org/officeDocument/2006/relationships/hyperlink" Target="consultantplus://offline/ref=2F0F715B702078ACBE0C6AECEA4A9325B9BCF5042AE45C70E05C0B58389B7A9B92C59DAC320A461A2D948CF1EDn048L" TargetMode = "External"/>
	<Relationship Id="rId17" Type="http://schemas.openxmlformats.org/officeDocument/2006/relationships/hyperlink" Target="consultantplus://offline/ref=2F0F715B702078ACBE0C6AECEA4A9325B9BCF50222E95C70E05C0B58389B7A9B92C59DAC320A461A2D948CF1EDn048L" TargetMode = "External"/>
	<Relationship Id="rId18" Type="http://schemas.openxmlformats.org/officeDocument/2006/relationships/hyperlink" Target="consultantplus://offline/ref=2F0F715B702078ACBE0C6AECEA4A9325B9BEF5062BE05C70E05C0B58389B7A9B92C59DAC320A461A2D948CF1EDn048L" TargetMode = "External"/>
	<Relationship Id="rId19" Type="http://schemas.openxmlformats.org/officeDocument/2006/relationships/hyperlink" Target="consultantplus://offline/ref=2F0F715B702078ACBE0C74F7FF4A9325B9BCF30222E25C70E05C0B58389B7A9B92C59DAC320A461A2D948CF1EDn048L" TargetMode = "External"/>
	<Relationship Id="rId20" Type="http://schemas.openxmlformats.org/officeDocument/2006/relationships/hyperlink" Target="consultantplus://offline/ref=2F0F715B702078ACBE0C6AECEA4A9325BEB7F20222E05C70E05C0B58389B7A9B92C59DAC320A461A2D948CF1EDn048L" TargetMode = "External"/>
	<Relationship Id="rId21" Type="http://schemas.openxmlformats.org/officeDocument/2006/relationships/hyperlink" Target="consultantplus://offline/ref=2F0F715B702078ACBE0C6AECEA4A9325B9BDF00620E45C70E05C0B58389B7A9B92C59DAC320A461A2D948CF1EDn048L" TargetMode = "External"/>
	<Relationship Id="rId22" Type="http://schemas.openxmlformats.org/officeDocument/2006/relationships/hyperlink" Target="consultantplus://offline/ref=2F0F715B702078ACBE0C6AECEA4A9325B9BEF1062AE95C70E05C0B58389B7A9B92C59DAC320A461A2D948CF1EDn048L" TargetMode = "External"/>
	<Relationship Id="rId23" Type="http://schemas.openxmlformats.org/officeDocument/2006/relationships/hyperlink" Target="consultantplus://offline/ref=2F0F715B702078ACBE0C6AECEA4A9325BEBEFF0023E95C70E05C0B58389B7A9B92C59DAC320A461A2D948CF1EDn048L" TargetMode = "External"/>
	<Relationship Id="rId24" Type="http://schemas.openxmlformats.org/officeDocument/2006/relationships/hyperlink" Target="consultantplus://offline/ref=2F0F715B702078ACBE0C6AECEA4A9325BEBEFF0023E95C70E05C0B58389B7A9B80C5C5A0300959122F81DAA0AB5E04A5CE4229E2F5ABDF9Dn74AL" TargetMode = "External"/>
	<Relationship Id="rId25" Type="http://schemas.openxmlformats.org/officeDocument/2006/relationships/hyperlink" Target="consultantplus://offline/ref=2F0F715B702078ACBE0C6AECEA4A9325BFBEF10A25E15C70E05C0B58389B7A9B92C59DAC320A461A2D948CF1EDn048L" TargetMode = "External"/>
	<Relationship Id="rId26" Type="http://schemas.openxmlformats.org/officeDocument/2006/relationships/hyperlink" Target="consultantplus://offline/ref=2F0F715B702078ACBE0C7DEEF84A9325B8B8F40A22E15C70E05C0B58389B7A9B92C59DAC320A461A2D948CF1EDn048L" TargetMode = "External"/>
	<Relationship Id="rId27" Type="http://schemas.openxmlformats.org/officeDocument/2006/relationships/hyperlink" Target="consultantplus://offline/ref=2F0F715B702078ACBE0C6AECEA4A9325BEB7F20222E05C70E05C0B58389B7A9B80C5C5A03009581B2D81DAA0AB5E04A5CE4229E2F5ABDF9Dn74AL" TargetMode = "External"/>
	<Relationship Id="rId28" Type="http://schemas.openxmlformats.org/officeDocument/2006/relationships/hyperlink" Target="consultantplus://offline/ref=2F0F715B702078ACBE0C6AECEA4A9325B9BDF40127E05C70E05C0B58389B7A9B92C59DAC320A461A2D948CF1EDn048L" TargetMode = "External"/>
	<Relationship Id="rId29" Type="http://schemas.openxmlformats.org/officeDocument/2006/relationships/hyperlink" Target="consultantplus://offline/ref=2F0F715B702078ACBE0C6AECEA4A9325BEBAF00B26E85C70E05C0B58389B7A9B92C59DAC320A461A2D948CF1EDn048L" TargetMode = "External"/>
	<Relationship Id="rId30" Type="http://schemas.openxmlformats.org/officeDocument/2006/relationships/hyperlink" Target="consultantplus://offline/ref=2F0F715B702078ACBE0C6AECEA4A9325BEBAF00B26E85C70E05C0B58389B7A9B80C5C5A03009581B2581DAA0AB5E04A5CE4229E2F5ABDF9Dn74AL" TargetMode = "External"/>
	<Relationship Id="rId31" Type="http://schemas.openxmlformats.org/officeDocument/2006/relationships/hyperlink" Target="consultantplus://offline/ref=2F0F715B702078ACBE0C6AECEA4A9325B9BCF00525E25C70E05C0B58389B7A9B80C5C5A03009591B2581DAA0AB5E04A5CE4229E2F5ABDF9Dn74AL" TargetMode = "External"/>
	<Relationship Id="rId32" Type="http://schemas.openxmlformats.org/officeDocument/2006/relationships/hyperlink" Target="consultantplus://offline/ref=2F0F715B702078ACBE0C6AECEA4A9325BEBAF30B2AE25C70E05C0B58389B7A9B92C59DAC320A461A2D948CF1EDn048L" TargetMode = "External"/>
	<Relationship Id="rId33" Type="http://schemas.openxmlformats.org/officeDocument/2006/relationships/hyperlink" Target="consultantplus://offline/ref=2F0F715B702078ACBE0C6AECEA4A9325BEBAF30B2AE25C70E05C0B58389B7A9B80C5C5A0300958192F81DAA0AB5E04A5CE4229E2F5ABDF9Dn74AL" TargetMode = "External"/>
	<Relationship Id="rId34" Type="http://schemas.openxmlformats.org/officeDocument/2006/relationships/hyperlink" Target="consultantplus://offline/ref=2F0F715B702078ACBE0C6AECEA4A9325BEBAF30B2AE25C70E05C0B58389B7A9B80C5C5A0300959192E81DAA0AB5E04A5CE4229E2F5ABDF9Dn74AL" TargetMode = "External"/>
	<Relationship Id="rId35" Type="http://schemas.openxmlformats.org/officeDocument/2006/relationships/hyperlink" Target="consultantplus://offline/ref=2F0F715B702078ACBE0C6AECEA4A9325BEBAF30B2AE25C70E05C0B58389B7A9B80C5C5A03009581B2C81DAA0AB5E04A5CE4229E2F5ABDF9Dn74AL" TargetMode = "External"/>
	<Relationship Id="rId36" Type="http://schemas.openxmlformats.org/officeDocument/2006/relationships/hyperlink" Target="consultantplus://offline/ref=2F0F715B702078ACBE0C6AECEA4A9325BEB7F20222E05C70E05C0B58389B7A9B80C5C5A031020C4B68DF83F3EC1509A6D35E29E1nE48L" TargetMode = "External"/>
	<Relationship Id="rId37" Type="http://schemas.openxmlformats.org/officeDocument/2006/relationships/hyperlink" Target="consultantplus://offline/ref=2F0F715B702078ACBE0C6AECEA4A9325BEB7F20222E05C70E05C0B58389B7A9B80C5C5A03009581B2D81DAA0AB5E04A5CE4229E2F5ABDF9Dn74AL" TargetMode = "External"/>
	<Relationship Id="rId38" Type="http://schemas.openxmlformats.org/officeDocument/2006/relationships/hyperlink" Target="consultantplus://offline/ref=2F0F715B702078ACBE0C6AECEA4A9325BEB7F20222E05C70E05C0B58389B7A9B80C5C5A03009581B2D81DAA0AB5E04A5CE4229E2F5ABDF9Dn74AL" TargetMode = "External"/>
	<Relationship Id="rId39" Type="http://schemas.openxmlformats.org/officeDocument/2006/relationships/hyperlink" Target="consultantplus://offline/ref=2F0F715B702078ACBE0C6AECEA4A9325BEB7F20222E05C70E05C0B58389B7A9B80C5C5A03009581B2D81DAA0AB5E04A5CE4229E2F5ABDF9Dn74AL" TargetMode = "External"/>
	<Relationship Id="rId40" Type="http://schemas.openxmlformats.org/officeDocument/2006/relationships/hyperlink" Target="consultantplus://offline/ref=2F0F715B702078ACBE0C7DEEF84A9325B8B8F40A22E15C70E05C0B58389B7A9B92C59DAC320A461A2D948CF1EDn048L" TargetMode = "External"/>
	<Relationship Id="rId41" Type="http://schemas.openxmlformats.org/officeDocument/2006/relationships/hyperlink" Target="consultantplus://offline/ref=2F0F715B702078ACBE0C6AECEA4A9325BEB7F20222E05C70E05C0B58389B7A9B80C5C5A031020C4B68DF83F3EC1509A6D35E29E1nE48L" TargetMode = "External"/>
	<Relationship Id="rId42" Type="http://schemas.openxmlformats.org/officeDocument/2006/relationships/hyperlink" Target="consultantplus://offline/ref=2F0F715B702078ACBE0C74F7FF4A9325B9BFF40121E45C70E05C0B58389B7A9B92C59DAC320A461A2D948CF1EDn048L" TargetMode = "External"/>
	<Relationship Id="rId43" Type="http://schemas.openxmlformats.org/officeDocument/2006/relationships/hyperlink" Target="consultantplus://offline/ref=2F0F715B702078ACBE0C6AECEA4A9325BEB7F20222E05C70E05C0B58389B7A9B80C5C5A03009581B2D81DAA0AB5E04A5CE4229E2F5ABDF9Dn74AL" TargetMode = "External"/>
	<Relationship Id="rId44" Type="http://schemas.openxmlformats.org/officeDocument/2006/relationships/hyperlink" Target="consultantplus://offline/ref=2F0F715B702078ACBE0C6AECEA4A9325BEB7F20222E05C70E05C0B58389B7A9B80C5C5A03009581B2D81DAA0AB5E04A5CE4229E2F5ABDF9Dn74AL" TargetMode = "External"/>
	<Relationship Id="rId45" Type="http://schemas.openxmlformats.org/officeDocument/2006/relationships/hyperlink" Target="consultantplus://offline/ref=2F0F715B702078ACBE0C6AECEA4A9325B9BFF4012BE35C70E05C0B58389B7A9B80C5C5A5330B511178DBCAA4E2090AB9CD5D37E1EBABnD4CL" TargetMode = "External"/>
	<Relationship Id="rId46" Type="http://schemas.openxmlformats.org/officeDocument/2006/relationships/hyperlink" Target="consultantplus://offline/ref=2F0F715B702078ACBE0C6AECEA4A9325BEB7F20222E05C70E05C0B58389B7A9B80C5C5A03009581B2D81DAA0AB5E04A5CE4229E2F5ABDF9Dn74AL" TargetMode = "External"/>
	<Relationship Id="rId47" Type="http://schemas.openxmlformats.org/officeDocument/2006/relationships/hyperlink" Target="consultantplus://offline/ref=2F0F715B702078ACBE0C6AECEA4A9325BEB7F20222E05C70E05C0B58389B7A9B80C5C5A03009581B2D81DAA0AB5E04A5CE4229E2F5ABDF9Dn74AL" TargetMode = "External"/>
	<Relationship Id="rId48" Type="http://schemas.openxmlformats.org/officeDocument/2006/relationships/hyperlink" Target="consultantplus://offline/ref=2F0F715B702078ACBE0C6AECEA4A9325B9BCF5042AE45C70E05C0B58389B7A9B80C5C5A03009581B2581DAA0AB5E04A5CE4229E2F5ABDF9Dn74AL" TargetMode = "External"/>
	<Relationship Id="rId49" Type="http://schemas.openxmlformats.org/officeDocument/2006/relationships/hyperlink" Target="consultantplus://offline/ref=2F0F715B702078ACBE0C6AECEA4A9325BEB7F20222E05C70E05C0B58389B7A9B80C5C5A03009581B2D81DAA0AB5E04A5CE4229E2F5ABDF9Dn74AL" TargetMode = "External"/>
	<Relationship Id="rId50" Type="http://schemas.openxmlformats.org/officeDocument/2006/relationships/hyperlink" Target="consultantplus://offline/ref=2F0F715B702078ACBE0C6AECEA4A9325B9BFF4012BE35C70E05C0B58389B7A9B80C5C5A0300A5C1A2981DAA0AB5E04A5CE4229E2F5ABDF9Dn74AL" TargetMode = "External"/>
	<Relationship Id="rId51" Type="http://schemas.openxmlformats.org/officeDocument/2006/relationships/hyperlink" Target="consultantplus://offline/ref=2F0F715B702078ACBE0C6AECEA4A9325B9BFF4012BE35C70E05C0B58389B7A9B80C5C5A0300A5C192E81DAA0AB5E04A5CE4229E2F5ABDF9Dn74AL" TargetMode = "External"/>
	<Relationship Id="rId52" Type="http://schemas.openxmlformats.org/officeDocument/2006/relationships/hyperlink" Target="consultantplus://offline/ref=2F0F715B702078ACBE0C6AECEA4A9325B9BFF4012BE35C70E05C0B58389B7A9B80C5C5A03301591178DBCAA4E2090AB9CD5D37E1EBABnD4CL" TargetMode = "External"/>
	<Relationship Id="rId53" Type="http://schemas.openxmlformats.org/officeDocument/2006/relationships/hyperlink" Target="consultantplus://offline/ref=2F0F715B702078ACBE0C6AECEA4A9325B9BFF4012BE35C70E05C0B58389B7A9B92C59DAC320A461A2D948CF1EDn048L" TargetMode = "External"/>
	<Relationship Id="rId54" Type="http://schemas.openxmlformats.org/officeDocument/2006/relationships/hyperlink" Target="consultantplus://offline/ref=2F0F715B702078ACBE0C6AECEA4A9325B9BFF4012BE35C70E05C0B58389B7A9B80C5C5A5330B511178DBCAA4E2090AB9CD5D37E1EBABnD4CL" TargetMode = "External"/>
	<Relationship Id="rId55" Type="http://schemas.openxmlformats.org/officeDocument/2006/relationships/image" Target="media/image2.wmf"/>
	<Relationship Id="rId56" Type="http://schemas.openxmlformats.org/officeDocument/2006/relationships/hyperlink" Target="consultantplus://offline/ref=2F0F715B702078ACBE0C6AECEA4A9325BEB7F20222E05C70E05C0B58389B7A9B80C5C5A03009581B2D81DAA0AB5E04A5CE4229E2F5ABDF9Dn74AL" TargetMode = "External"/>
	<Relationship Id="rId57" Type="http://schemas.openxmlformats.org/officeDocument/2006/relationships/hyperlink" Target="consultantplus://offline/ref=2F0F715B702078ACBE0C6AECEA4A9325BEB7F20222E05C70E05C0B58389B7A9B80C5C5A03009581B2D81DAA0AB5E04A5CE4229E2F5ABDF9Dn74AL" TargetMode = "External"/>
	<Relationship Id="rId58" Type="http://schemas.openxmlformats.org/officeDocument/2006/relationships/hyperlink" Target="consultantplus://offline/ref=2F0F715B702078ACBE0C6AECEA4A9325BEB7F20222E05C70E05C0B58389B7A9B80C5C5A03009581B2D81DAA0AB5E04A5CE4229E2F5ABDF9Dn74AL" TargetMode = "External"/>
	<Relationship Id="rId59" Type="http://schemas.openxmlformats.org/officeDocument/2006/relationships/hyperlink" Target="consultantplus://offline/ref=2F0F715B702078ACBE0C6AECEA4A9325BEB7F20222E05C70E05C0B58389B7A9B80C5C5A03009581B2D81DAA0AB5E04A5CE4229E2F5ABDF9Dn74AL" TargetMode = "External"/>
	<Relationship Id="rId60" Type="http://schemas.openxmlformats.org/officeDocument/2006/relationships/hyperlink" Target="consultantplus://offline/ref=2F0F715B702078ACBE0C6AECEA4A9325BEB7F20222E05C70E05C0B58389B7A9B80C5C5A03009581B2D81DAA0AB5E04A5CE4229E2F5ABDF9Dn74A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Минпросвещения России от 29.12.2022 N АБ-3915/06
"О направлении методических рекомендаций"
(вместе с "Методическими рекомендациями по внедрению системы персонифицированного учета и персонифицированного финансирования дополнительного образования детей")</dc:title>
  <dcterms:created xsi:type="dcterms:W3CDTF">2023-01-23T11:56:38Z</dcterms:created>
</cp:coreProperties>
</file>