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E56" w:rsidRDefault="00613E56">
      <w:pPr>
        <w:pStyle w:val="ConsPlusNormal"/>
        <w:jc w:val="both"/>
        <w:outlineLvl w:val="0"/>
      </w:pPr>
    </w:p>
    <w:p w:rsidR="00613E56" w:rsidRDefault="00613E56">
      <w:pPr>
        <w:pStyle w:val="ConsPlusNormal"/>
        <w:outlineLvl w:val="0"/>
      </w:pPr>
      <w:r>
        <w:t>Зарегистрировано в Минюсте России 23 ноября 2023 г. N 76080</w:t>
      </w:r>
    </w:p>
    <w:p w:rsidR="00613E56" w:rsidRDefault="00613E5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E56" w:rsidRDefault="00613E56">
      <w:pPr>
        <w:pStyle w:val="ConsPlusNormal"/>
      </w:pPr>
    </w:p>
    <w:p w:rsidR="00613E56" w:rsidRDefault="00613E56">
      <w:pPr>
        <w:pStyle w:val="ConsPlusTitle"/>
        <w:jc w:val="center"/>
      </w:pPr>
      <w:r>
        <w:t>МИНИСТЕРСТВО ПРОСВЕЩЕНИЯ РОССИЙСКОЙ ФЕДЕРАЦИИ</w:t>
      </w:r>
    </w:p>
    <w:p w:rsidR="00613E56" w:rsidRDefault="00613E56">
      <w:pPr>
        <w:pStyle w:val="ConsPlusTitle"/>
        <w:jc w:val="center"/>
      </w:pPr>
    </w:p>
    <w:p w:rsidR="00613E56" w:rsidRDefault="00613E56">
      <w:pPr>
        <w:pStyle w:val="ConsPlusTitle"/>
        <w:jc w:val="center"/>
      </w:pPr>
      <w:r>
        <w:t>ПРИКАЗ</w:t>
      </w:r>
    </w:p>
    <w:p w:rsidR="00613E56" w:rsidRDefault="00613E56">
      <w:pPr>
        <w:pStyle w:val="ConsPlusTitle"/>
        <w:jc w:val="center"/>
      </w:pPr>
      <w:r>
        <w:t>от 25 октября 2023 г. N 783</w:t>
      </w:r>
    </w:p>
    <w:p w:rsidR="00613E56" w:rsidRDefault="00613E56">
      <w:pPr>
        <w:pStyle w:val="ConsPlusTitle"/>
        <w:jc w:val="center"/>
      </w:pPr>
    </w:p>
    <w:p w:rsidR="00613E56" w:rsidRDefault="00613E56">
      <w:pPr>
        <w:pStyle w:val="ConsPlusTitle"/>
        <w:jc w:val="center"/>
      </w:pPr>
      <w:r>
        <w:t>О ВНЕСЕНИИ ИЗМЕНЕНИЙ</w:t>
      </w:r>
    </w:p>
    <w:p w:rsidR="00613E56" w:rsidRDefault="00613E56">
      <w:pPr>
        <w:pStyle w:val="ConsPlusTitle"/>
        <w:jc w:val="center"/>
      </w:pPr>
      <w:r>
        <w:t>В ПРИКАЗ МИНИСТЕРСТВА ПРОСВЕЩЕНИЯ РОССИЙСКОЙ ФЕДЕРАЦИИ</w:t>
      </w:r>
    </w:p>
    <w:p w:rsidR="00613E56" w:rsidRDefault="00613E56">
      <w:pPr>
        <w:pStyle w:val="ConsPlusTitle"/>
        <w:jc w:val="center"/>
      </w:pPr>
      <w:r>
        <w:t>ОТ 31 ИЮЛЯ 2020 Г. N 373 "ОБ УТВЕРЖДЕНИИ ПОРЯДКА ОРГАНИЗАЦИИ</w:t>
      </w:r>
    </w:p>
    <w:p w:rsidR="00613E56" w:rsidRDefault="00613E56">
      <w:pPr>
        <w:pStyle w:val="ConsPlusTitle"/>
        <w:jc w:val="center"/>
      </w:pPr>
      <w:r>
        <w:t xml:space="preserve">И ОСУЩЕСТВЛЕНИЯ ОБРАЗОВАТЕЛЬНОЙ ДЕЯТЕЛЬНОСТИ </w:t>
      </w:r>
      <w:proofErr w:type="gramStart"/>
      <w:r>
        <w:t>ПО</w:t>
      </w:r>
      <w:proofErr w:type="gramEnd"/>
      <w:r>
        <w:t xml:space="preserve"> ОСНОВНЫМ</w:t>
      </w:r>
    </w:p>
    <w:p w:rsidR="00613E56" w:rsidRDefault="00613E56">
      <w:pPr>
        <w:pStyle w:val="ConsPlusTitle"/>
        <w:jc w:val="center"/>
      </w:pPr>
      <w:r>
        <w:t>ОБЩЕОБРАЗОВАТЕЛЬНЫМ ПРОГРАММАМ - ОБРАЗОВАТЕЛЬНЫМ</w:t>
      </w:r>
    </w:p>
    <w:p w:rsidR="00613E56" w:rsidRDefault="00613E56">
      <w:pPr>
        <w:pStyle w:val="ConsPlusTitle"/>
        <w:jc w:val="center"/>
      </w:pPr>
      <w:r>
        <w:t>ПРОГРАММАМ ДОШКОЛЬНОГО ОБРАЗОВАНИЯ"</w:t>
      </w:r>
    </w:p>
    <w:p w:rsidR="00613E56" w:rsidRDefault="00613E56">
      <w:pPr>
        <w:pStyle w:val="ConsPlusNormal"/>
        <w:ind w:firstLine="540"/>
        <w:jc w:val="both"/>
      </w:pPr>
    </w:p>
    <w:p w:rsidR="00613E56" w:rsidRDefault="00613E56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>
        <w:r>
          <w:rPr>
            <w:color w:val="0000FF"/>
          </w:rPr>
          <w:t>частью 11 статьи 13</w:t>
        </w:r>
      </w:hyperlink>
      <w:r>
        <w:t xml:space="preserve"> Федерального закона от 29 декабря 2012 г. N 273-ФЗ "Об образовании в Российской Федерации", </w:t>
      </w:r>
      <w:hyperlink r:id="rId6">
        <w:r>
          <w:rPr>
            <w:color w:val="0000FF"/>
          </w:rPr>
          <w:t>абзацем вторым пункта 2 статьи 1</w:t>
        </w:r>
      </w:hyperlink>
      <w:r>
        <w:t xml:space="preserve"> Федерального закона от 13 июня 2023 г. N 219-ФЗ "О внесении изменений в Федеральный закон "Об образовании в Российской Федерации", </w:t>
      </w:r>
      <w:hyperlink r:id="rId7">
        <w:r>
          <w:rPr>
            <w:color w:val="0000FF"/>
          </w:rPr>
          <w:t>пунктом 1</w:t>
        </w:r>
      </w:hyperlink>
      <w:r>
        <w:t xml:space="preserve"> и </w:t>
      </w:r>
      <w:hyperlink r:id="rId8">
        <w:r>
          <w:rPr>
            <w:color w:val="0000FF"/>
          </w:rPr>
          <w:t>подпунктом 4.2.5 пункта 4</w:t>
        </w:r>
      </w:hyperlink>
      <w:r>
        <w:t xml:space="preserve"> Положения о Министерстве просвещения Российской Федерации</w:t>
      </w:r>
      <w:proofErr w:type="gramEnd"/>
      <w:r>
        <w:t>, утвержденного постановлением Правительства Российской Федерации от 28 июля 2018 г. N 884, приказываю: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прилагаемые </w:t>
      </w:r>
      <w:hyperlink w:anchor="P32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9">
        <w:r>
          <w:rPr>
            <w:color w:val="0000FF"/>
          </w:rPr>
          <w:t>приказ</w:t>
        </w:r>
      </w:hyperlink>
      <w:r>
        <w:t xml:space="preserve"> Министерства просвещения Российской Федерации от 31 июля 2020 г. N 373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 (зарегистрирован Министерством юстиции Российской Федерации 31 августа 2020 г., регистрационный N 59599) с изменениями, внесенными приказом Министерства просвещения Российской Федерации от 1 декабря 2022 г. N</w:t>
      </w:r>
      <w:proofErr w:type="gramEnd"/>
      <w:r>
        <w:t xml:space="preserve"> 1048 (</w:t>
      </w:r>
      <w:proofErr w:type="gramStart"/>
      <w:r>
        <w:t>зарегистрирован</w:t>
      </w:r>
      <w:proofErr w:type="gramEnd"/>
      <w:r>
        <w:t xml:space="preserve"> Министерством юстиции Российской Федерации 12 января 2023 г., регистрационный N 71978).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2. Настоящий приказ вступает в силу с 1 сентября 2024 г. и действует до 1 сентября 2026 года.</w:t>
      </w:r>
    </w:p>
    <w:p w:rsidR="00613E56" w:rsidRDefault="00613E56">
      <w:pPr>
        <w:pStyle w:val="ConsPlusNormal"/>
        <w:ind w:firstLine="540"/>
        <w:jc w:val="both"/>
      </w:pPr>
    </w:p>
    <w:p w:rsidR="00613E56" w:rsidRDefault="00613E56">
      <w:pPr>
        <w:pStyle w:val="ConsPlusNormal"/>
        <w:jc w:val="right"/>
      </w:pPr>
      <w:r>
        <w:t>Министр</w:t>
      </w:r>
    </w:p>
    <w:p w:rsidR="00613E56" w:rsidRDefault="00613E56">
      <w:pPr>
        <w:pStyle w:val="ConsPlusNormal"/>
        <w:jc w:val="right"/>
      </w:pPr>
      <w:r>
        <w:t>С.С.КРАВЦОВ</w:t>
      </w:r>
    </w:p>
    <w:p w:rsidR="00613E56" w:rsidRDefault="00613E56">
      <w:pPr>
        <w:pStyle w:val="ConsPlusNormal"/>
        <w:jc w:val="right"/>
      </w:pPr>
    </w:p>
    <w:p w:rsidR="00613E56" w:rsidRDefault="00613E56">
      <w:pPr>
        <w:pStyle w:val="ConsPlusNormal"/>
        <w:jc w:val="right"/>
      </w:pPr>
    </w:p>
    <w:p w:rsidR="00613E56" w:rsidRDefault="00613E56">
      <w:pPr>
        <w:pStyle w:val="ConsPlusNormal"/>
        <w:jc w:val="right"/>
      </w:pPr>
    </w:p>
    <w:p w:rsidR="00613E56" w:rsidRDefault="00613E56">
      <w:pPr>
        <w:pStyle w:val="ConsPlusNormal"/>
        <w:jc w:val="right"/>
      </w:pPr>
    </w:p>
    <w:p w:rsidR="00613E56" w:rsidRDefault="00613E56">
      <w:pPr>
        <w:pStyle w:val="ConsPlusNormal"/>
        <w:jc w:val="right"/>
      </w:pPr>
    </w:p>
    <w:p w:rsidR="00613E56" w:rsidRDefault="00613E56">
      <w:pPr>
        <w:pStyle w:val="ConsPlusNormal"/>
        <w:jc w:val="right"/>
        <w:outlineLvl w:val="0"/>
      </w:pPr>
      <w:r>
        <w:t>Утверждены</w:t>
      </w:r>
    </w:p>
    <w:p w:rsidR="00613E56" w:rsidRDefault="00613E56">
      <w:pPr>
        <w:pStyle w:val="ConsPlusNormal"/>
        <w:jc w:val="right"/>
      </w:pPr>
      <w:r>
        <w:t>приказом Министерства просвещения</w:t>
      </w:r>
    </w:p>
    <w:p w:rsidR="00613E56" w:rsidRDefault="00613E56">
      <w:pPr>
        <w:pStyle w:val="ConsPlusNormal"/>
        <w:jc w:val="right"/>
      </w:pPr>
      <w:r>
        <w:t>Российской Федерации</w:t>
      </w:r>
    </w:p>
    <w:p w:rsidR="00613E56" w:rsidRDefault="00613E56">
      <w:pPr>
        <w:pStyle w:val="ConsPlusNormal"/>
        <w:jc w:val="right"/>
      </w:pPr>
      <w:r>
        <w:t>от 25 октября 2023 г. N 783</w:t>
      </w:r>
    </w:p>
    <w:p w:rsidR="00613E56" w:rsidRDefault="00613E56">
      <w:pPr>
        <w:pStyle w:val="ConsPlusNormal"/>
        <w:jc w:val="center"/>
      </w:pPr>
    </w:p>
    <w:p w:rsidR="00613E56" w:rsidRDefault="00613E56">
      <w:pPr>
        <w:pStyle w:val="ConsPlusTitle"/>
        <w:jc w:val="center"/>
      </w:pPr>
      <w:bookmarkStart w:id="0" w:name="P32"/>
      <w:bookmarkEnd w:id="0"/>
      <w:r>
        <w:t>ИЗМЕНЕНИЯ,</w:t>
      </w:r>
    </w:p>
    <w:p w:rsidR="00613E56" w:rsidRDefault="00613E56">
      <w:pPr>
        <w:pStyle w:val="ConsPlusTitle"/>
        <w:jc w:val="center"/>
      </w:pPr>
      <w:r>
        <w:t>КОТОРЫЕ ВНОСЯТСЯ В ПРИКАЗ МИНИСТЕРСТВА</w:t>
      </w:r>
    </w:p>
    <w:p w:rsidR="00613E56" w:rsidRDefault="00613E56">
      <w:pPr>
        <w:pStyle w:val="ConsPlusTitle"/>
        <w:jc w:val="center"/>
      </w:pPr>
      <w:r>
        <w:t>ПРОСВЕЩЕНИЯ РОССИЙСКОЙ ФЕДЕРАЦИИ ОТ 31 ИЮЛЯ 2020 Г.</w:t>
      </w:r>
    </w:p>
    <w:p w:rsidR="00613E56" w:rsidRDefault="00613E56">
      <w:pPr>
        <w:pStyle w:val="ConsPlusTitle"/>
        <w:jc w:val="center"/>
      </w:pPr>
      <w:r>
        <w:t>N 373 "ОБ УТВЕРЖДЕНИИ ПОРЯДКА ОРГАНИЗАЦИИ И ОСУЩЕСТВЛЕНИЯ</w:t>
      </w:r>
    </w:p>
    <w:p w:rsidR="00613E56" w:rsidRDefault="00613E56">
      <w:pPr>
        <w:pStyle w:val="ConsPlusTitle"/>
        <w:jc w:val="center"/>
      </w:pPr>
      <w:r>
        <w:t xml:space="preserve">ОБРАЗОВАТЕЛЬНОЙ ДЕЯТЕЛЬНОСТИ </w:t>
      </w:r>
      <w:proofErr w:type="gramStart"/>
      <w:r>
        <w:t>ПО</w:t>
      </w:r>
      <w:proofErr w:type="gramEnd"/>
      <w:r>
        <w:t xml:space="preserve"> ОСНОВНЫМ ОБЩЕОБРАЗОВАТЕЛЬНЫМ</w:t>
      </w:r>
    </w:p>
    <w:p w:rsidR="00613E56" w:rsidRDefault="00613E56">
      <w:pPr>
        <w:pStyle w:val="ConsPlusTitle"/>
        <w:jc w:val="center"/>
      </w:pPr>
      <w:r>
        <w:t>ПРОГРАММАМ - ОБРАЗОВАТЕЛЬНЫМ ПРОГРАММАМ</w:t>
      </w:r>
    </w:p>
    <w:p w:rsidR="00613E56" w:rsidRDefault="00613E56">
      <w:pPr>
        <w:pStyle w:val="ConsPlusTitle"/>
        <w:jc w:val="center"/>
      </w:pPr>
      <w:r>
        <w:t>ДОШКОЛЬНОГО ОБРАЗОВАНИЯ"</w:t>
      </w:r>
    </w:p>
    <w:p w:rsidR="00613E56" w:rsidRDefault="00613E56">
      <w:pPr>
        <w:pStyle w:val="ConsPlusNormal"/>
        <w:jc w:val="center"/>
      </w:pPr>
    </w:p>
    <w:p w:rsidR="00613E56" w:rsidRDefault="00613E56">
      <w:pPr>
        <w:pStyle w:val="ConsPlusNormal"/>
        <w:ind w:firstLine="540"/>
        <w:jc w:val="both"/>
      </w:pPr>
      <w:r>
        <w:t xml:space="preserve">1. </w:t>
      </w:r>
      <w:hyperlink r:id="rId10">
        <w:proofErr w:type="gramStart"/>
        <w:r>
          <w:rPr>
            <w:color w:val="0000FF"/>
          </w:rPr>
          <w:t>Пункт 3</w:t>
        </w:r>
      </w:hyperlink>
      <w:r>
        <w:t xml:space="preserve"> приказа Министерства просвещения Российской Федерации от 31 июля 2020 г. N 373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 (зарегистрирован Министерством юстиции Российской Федерации 31 августа 2020 г., регистрационный N 59599) с изменениями, внесенными приказом Министерства просвещения Российской Федерации от 1 декабря 2022 г. N 1048 (зарегистрирован Министерством юстиции</w:t>
      </w:r>
      <w:proofErr w:type="gramEnd"/>
      <w:r>
        <w:t xml:space="preserve"> </w:t>
      </w:r>
      <w:proofErr w:type="gramStart"/>
      <w:r>
        <w:t>Российской Федерации 12 января 2023 г., регистрационный N 71978), изложить в следующей редакции: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r>
        <w:t>"3. Настоящий приказ вступает в силу с 1 января 2021 года и действует до 1 сентября 2026 года</w:t>
      </w:r>
      <w:proofErr w:type="gramStart"/>
      <w:r>
        <w:t>.".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r>
        <w:t xml:space="preserve">2. В </w:t>
      </w:r>
      <w:hyperlink r:id="rId11">
        <w:r>
          <w:rPr>
            <w:color w:val="0000FF"/>
          </w:rPr>
          <w:t>Порядке</w:t>
        </w:r>
      </w:hyperlink>
      <w:r>
        <w:t xml:space="preserve">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образования, утвержденном указанным приказом:</w:t>
      </w:r>
    </w:p>
    <w:p w:rsidR="00613E56" w:rsidRDefault="00613E56">
      <w:pPr>
        <w:pStyle w:val="ConsPlusNormal"/>
        <w:spacing w:before="220"/>
        <w:ind w:firstLine="540"/>
        <w:jc w:val="both"/>
      </w:pPr>
      <w:proofErr w:type="gramStart"/>
      <w:r>
        <w:t xml:space="preserve">а) </w:t>
      </w:r>
      <w:hyperlink r:id="rId12">
        <w:r>
          <w:rPr>
            <w:color w:val="0000FF"/>
          </w:rPr>
          <w:t>пункт 1</w:t>
        </w:r>
      </w:hyperlink>
      <w:r>
        <w:t xml:space="preserve"> после слов "в том числе" дополнить словами "особенности организации и осуществления образовательной деятельности для обучающихся, относящихся к коренным малочисленным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традиционной хозяйственной деятельности, а также";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proofErr w:type="gramStart"/>
      <w:r>
        <w:t xml:space="preserve">б) </w:t>
      </w:r>
      <w:hyperlink r:id="rId13">
        <w:r>
          <w:rPr>
            <w:color w:val="0000FF"/>
          </w:rPr>
          <w:t>пункт 2</w:t>
        </w:r>
      </w:hyperlink>
      <w:r>
        <w:t xml:space="preserve"> после слов "в том числе" дополнить словами "для обучающихся, относящихся к коренным малочисленным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традиционной хозяйственной деятельности, а также";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r>
        <w:t xml:space="preserve">в) </w:t>
      </w:r>
      <w:hyperlink r:id="rId14">
        <w:r>
          <w:rPr>
            <w:color w:val="0000FF"/>
          </w:rPr>
          <w:t>абзац второй пункта 4</w:t>
        </w:r>
      </w:hyperlink>
      <w:r>
        <w:t xml:space="preserve"> после слов "муниципального района" дополнить словами ", муниципального округа";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 xml:space="preserve">г) </w:t>
      </w:r>
      <w:hyperlink r:id="rId15">
        <w:r>
          <w:rPr>
            <w:color w:val="0000FF"/>
          </w:rPr>
          <w:t>пункт 13</w:t>
        </w:r>
      </w:hyperlink>
      <w:r>
        <w:t xml:space="preserve"> изложить в следующей редакции: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"13. Образовательная деятельность по образовательным программам дошкольного образования в образовательной организации осуществляется в группах.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Группы могут иметь общеразвивающую, компенсирующую, оздоровительную или комбинированную направленность.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В группах общеразвивающей направленности осуществляется реализация образовательной программы дошкольного образования.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В группах компенсирующей направленности осуществляется реализация адаптированной образовательной программы дошкольного образования для детей с ограниченными возможностями здоровья с учетом особенностей их психофизического развития, особых образовательных потребностей, индивидуальных возможностей, обеспечивающей коррекцию нарушений развития и социальную адаптацию воспитанников с ограниченными возможностями здоровья.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Группы оздоровительной направленности создаются для детей с туберкулезной интоксикацией, часто болеющих детей и других категорий детей, нуждающихся в длительном лечении и проведении для них необходимого комплекса специальных лечебно-оздоровительных мероприятий. В группах оздоровительной направленности осуществляется реализация образовательной программы дошкольного образования, а также комплекс санитарно-гигиенических, лечебно-оздоровительных и профилактических мероприятий и процедур.</w:t>
      </w:r>
    </w:p>
    <w:p w:rsidR="00613E56" w:rsidRDefault="00613E56">
      <w:pPr>
        <w:pStyle w:val="ConsPlusNormal"/>
        <w:spacing w:before="220"/>
        <w:ind w:firstLine="540"/>
        <w:jc w:val="both"/>
      </w:pPr>
      <w:proofErr w:type="gramStart"/>
      <w:r>
        <w:lastRenderedPageBreak/>
        <w:t>В группах комбинированной направленности осуществляется совместное образование здоровых детей и детей с ограниченными возможностями здоровья в соответствии с образовательной программой дошкольного образования, адаптированной для детей с ограниченными возможностями здоровья с учетом особенностей их психофизического развития, особых образовательных потребностей, индивидуальных возможностей, обеспечивающей коррекцию нарушений развития и социальную адаптацию воспитанников с ограниченными возможностями здоровья.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proofErr w:type="gramStart"/>
      <w:r>
        <w:t>В образовательной организации могут быть организованы также:</w:t>
      </w:r>
      <w:proofErr w:type="gramEnd"/>
    </w:p>
    <w:p w:rsidR="00613E56" w:rsidRDefault="00613E56">
      <w:pPr>
        <w:pStyle w:val="ConsPlusNormal"/>
        <w:spacing w:before="220"/>
        <w:ind w:firstLine="540"/>
        <w:jc w:val="both"/>
      </w:pPr>
      <w:r>
        <w:t>группы детей раннего возраста без реализации образовательной программы дошкольного образования, обеспечивающие развитие, присмотр, уход и оздоровление воспитанников в возрасте от 2 месяцев до 3 лет;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группы по присмотру и уходу без реализации образовательной программы дошкольного образования для воспитанников в возрасте от 2 месяцев до прекращения образовательных отношений. В группах по присмотру и уходу обеспечивается комплекс мер по организации питания и хозяйственно-бытового обслуживания детей, обеспечению соблюдения ими личной гигиены и режима дня;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семейные дошкольные группы с целью удовлетворения потребности населения в дошкольном образовании в семьях. Семейные дошкольные группы могут иметь любую направленность или осуществлять присмотр и уход за детьми без реализации образовательной программы дошкольного образования;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кочевые дошкольные группы с целью удовлетворения потребности в дошкольном образовании детей, относящихся к коренным малочисленным народам Севера, Сибири и Дальнего Востока Российской Федерации, ведущих с родителями (законными представителями) кочевой и (или) полукочевой образ жизни, в местах их традиционного проживания и традиционной хозяйственной деятельности. Кочевые дошкольные группы могут иметь любую направленность или осуществлять присмотр и уход за детьми без реализации образовательной программы дошкольного образования.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Деятельность кочевых дошкольных групп осуществляется непосредственно в местах традиционного проживания и традиционной хозяйственной деятельности коренных малочисленных народов Севера, Сибири и Дальнего Востока Российской Федерации, ведущих кочевой и (или) полукочевой образ жизни. Материально-техническое и учебно-методическое обеспечение образовательной деятельности кочевых дошкольных групп осуществляется образовательной организацией.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В группы могут включаться как воспитанники одного возраста, так и воспитанники разных возрастов (разновозрастные группы)</w:t>
      </w:r>
      <w:proofErr w:type="gramStart"/>
      <w:r>
        <w:t>."</w:t>
      </w:r>
      <w:proofErr w:type="gramEnd"/>
      <w:r>
        <w:t>;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 xml:space="preserve">д) </w:t>
      </w:r>
      <w:hyperlink r:id="rId16">
        <w:r>
          <w:rPr>
            <w:color w:val="0000FF"/>
          </w:rPr>
          <w:t>пункт 14</w:t>
        </w:r>
      </w:hyperlink>
      <w:r>
        <w:t xml:space="preserve"> дополнить абзацем следующего содержания:</w:t>
      </w:r>
    </w:p>
    <w:p w:rsidR="00613E56" w:rsidRDefault="00613E56">
      <w:pPr>
        <w:pStyle w:val="ConsPlusNormal"/>
        <w:spacing w:before="220"/>
        <w:ind w:firstLine="540"/>
        <w:jc w:val="both"/>
      </w:pPr>
      <w:r>
        <w:t>"Режим функционирования кочевых дошкольных групп определяется исходя из особенностей жизнедеятельности и потребностей коренных малочисленных народов Севера, Сибири и Дальнего Востока Российской Федерации, ведущих кочевой и (или) полукочевой образ жизни</w:t>
      </w:r>
      <w:proofErr w:type="gramStart"/>
      <w:r>
        <w:t>.".</w:t>
      </w:r>
      <w:proofErr w:type="gramEnd"/>
    </w:p>
    <w:p w:rsidR="00613E56" w:rsidRDefault="00613E56">
      <w:pPr>
        <w:pStyle w:val="ConsPlusNormal"/>
        <w:jc w:val="both"/>
      </w:pPr>
    </w:p>
    <w:p w:rsidR="00613E56" w:rsidRDefault="00613E56">
      <w:pPr>
        <w:pStyle w:val="ConsPlusNormal"/>
        <w:jc w:val="both"/>
      </w:pPr>
    </w:p>
    <w:p w:rsidR="00613E56" w:rsidRDefault="00613E56">
      <w:pPr>
        <w:pStyle w:val="ConsPlusNormal"/>
      </w:pPr>
      <w:hyperlink r:id="rId17">
        <w:r>
          <w:rPr>
            <w:i/>
            <w:color w:val="0000FF"/>
          </w:rPr>
          <w:br/>
          <w:t xml:space="preserve">Приказ Минпросвещения России от 25.10.2023 N 783 "О внесении изменений в приказ Министерства просвещения Российской Федерации от 31 июля 2020 г. N 373 "Об утверждении Порядка организации и осуществления образовательной деятельности по основным </w:t>
        </w:r>
        <w:r>
          <w:rPr>
            <w:i/>
            <w:color w:val="0000FF"/>
          </w:rPr>
          <w:lastRenderedPageBreak/>
          <w:t>общеобразовательным программам - образовательным программам дошкольного образования" {КонсультантПлюс}</w:t>
        </w:r>
      </w:hyperlink>
      <w:r>
        <w:br/>
      </w:r>
    </w:p>
    <w:p w:rsidR="00037D90" w:rsidRDefault="00037D90">
      <w:bookmarkStart w:id="1" w:name="_GoBack"/>
      <w:bookmarkEnd w:id="1"/>
    </w:p>
    <w:sectPr w:rsidR="00037D90" w:rsidSect="009B1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E56"/>
    <w:rsid w:val="00037D90"/>
    <w:rsid w:val="00613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3E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13E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3E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13E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88562&amp;dst=100026" TargetMode="External"/><Relationship Id="rId13" Type="http://schemas.openxmlformats.org/officeDocument/2006/relationships/hyperlink" Target="https://login.consultant.ru/link/?req=doc&amp;base=RZB&amp;n=437396&amp;dst=100017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B&amp;n=488562&amp;dst=100015" TargetMode="External"/><Relationship Id="rId12" Type="http://schemas.openxmlformats.org/officeDocument/2006/relationships/hyperlink" Target="https://login.consultant.ru/link/?req=doc&amp;base=RZB&amp;n=437396&amp;dst=100016" TargetMode="External"/><Relationship Id="rId17" Type="http://schemas.openxmlformats.org/officeDocument/2006/relationships/hyperlink" Target="https://login.consultant.ru/link/?req=doc&amp;base=RZB&amp;n=462714&amp;dst=10000000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ZB&amp;n=437396&amp;dst=10005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B&amp;n=465742&amp;dst=100013" TargetMode="External"/><Relationship Id="rId11" Type="http://schemas.openxmlformats.org/officeDocument/2006/relationships/hyperlink" Target="https://login.consultant.ru/link/?req=doc&amp;base=RZB&amp;n=437396&amp;dst=100014" TargetMode="External"/><Relationship Id="rId5" Type="http://schemas.openxmlformats.org/officeDocument/2006/relationships/hyperlink" Target="https://login.consultant.ru/link/?req=doc&amp;base=RZB&amp;n=494980&amp;dst=215" TargetMode="External"/><Relationship Id="rId15" Type="http://schemas.openxmlformats.org/officeDocument/2006/relationships/hyperlink" Target="https://login.consultant.ru/link/?req=doc&amp;base=RZB&amp;n=437396&amp;dst=100046" TargetMode="External"/><Relationship Id="rId10" Type="http://schemas.openxmlformats.org/officeDocument/2006/relationships/hyperlink" Target="https://login.consultant.ru/link/?req=doc&amp;base=RZB&amp;n=437396&amp;dst=10001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437396" TargetMode="External"/><Relationship Id="rId14" Type="http://schemas.openxmlformats.org/officeDocument/2006/relationships/hyperlink" Target="https://login.consultant.ru/link/?req=doc&amp;base=RZB&amp;n=437396&amp;dst=1000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1407</Words>
  <Characters>8022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Юрьевна Петрова</dc:creator>
  <cp:lastModifiedBy>Елена Юрьевна Петрова</cp:lastModifiedBy>
  <cp:revision>1</cp:revision>
  <dcterms:created xsi:type="dcterms:W3CDTF">2025-02-25T11:27:00Z</dcterms:created>
  <dcterms:modified xsi:type="dcterms:W3CDTF">2025-02-25T11:27:00Z</dcterms:modified>
</cp:coreProperties>
</file>