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AF37A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F37AB" w:rsidRDefault="00F5543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7A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7AB" w:rsidRDefault="00F5543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11.10.2023 N 1678</w:t>
            </w:r>
            <w:r>
              <w:rPr>
                <w:sz w:val="48"/>
              </w:rPr>
              <w:br/>
      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    </w:r>
          </w:p>
        </w:tc>
      </w:tr>
      <w:tr w:rsidR="00AF37A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F37AB" w:rsidRDefault="00F5543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AF37AB" w:rsidRDefault="00AF37AB">
      <w:pPr>
        <w:pStyle w:val="ConsPlusNormal0"/>
        <w:sectPr w:rsidR="00AF37A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F37AB" w:rsidRDefault="00AF37AB">
      <w:pPr>
        <w:pStyle w:val="ConsPlusNormal0"/>
        <w:jc w:val="both"/>
        <w:outlineLvl w:val="0"/>
      </w:pPr>
    </w:p>
    <w:p w:rsidR="00AF37AB" w:rsidRDefault="00F5543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F37AB" w:rsidRDefault="00AF37AB">
      <w:pPr>
        <w:pStyle w:val="ConsPlusTitle0"/>
        <w:jc w:val="center"/>
      </w:pPr>
    </w:p>
    <w:p w:rsidR="00AF37AB" w:rsidRDefault="00F5543B">
      <w:pPr>
        <w:pStyle w:val="ConsPlusTitle0"/>
        <w:jc w:val="center"/>
      </w:pPr>
      <w:r>
        <w:t>ПОСТАНОВЛЕНИЕ</w:t>
      </w:r>
    </w:p>
    <w:p w:rsidR="00AF37AB" w:rsidRDefault="00F5543B">
      <w:pPr>
        <w:pStyle w:val="ConsPlusTitle0"/>
        <w:jc w:val="center"/>
      </w:pPr>
      <w:r>
        <w:t>от 11 октября 2023 г. N 1678</w:t>
      </w:r>
    </w:p>
    <w:p w:rsidR="00AF37AB" w:rsidRDefault="00AF37AB">
      <w:pPr>
        <w:pStyle w:val="ConsPlusTitle0"/>
        <w:jc w:val="center"/>
      </w:pPr>
    </w:p>
    <w:p w:rsidR="00AF37AB" w:rsidRDefault="00F5543B">
      <w:pPr>
        <w:pStyle w:val="ConsPlusTitle0"/>
        <w:jc w:val="center"/>
      </w:pPr>
      <w:r>
        <w:t>ОБ УТВЕРЖДЕНИИ ПРАВИЛ</w:t>
      </w:r>
    </w:p>
    <w:p w:rsidR="00AF37AB" w:rsidRDefault="00F5543B">
      <w:pPr>
        <w:pStyle w:val="ConsPlusTitle0"/>
        <w:jc w:val="center"/>
      </w:pPr>
      <w:r>
        <w:t>ПРИМЕНЕНИЯ ОРГАНИЗАЦИЯМИ, ОСУЩЕСТВЛЯЮЩИМИ ОБРАЗОВАТЕЛЬНУЮ</w:t>
      </w:r>
    </w:p>
    <w:p w:rsidR="00AF37AB" w:rsidRDefault="00F5543B">
      <w:pPr>
        <w:pStyle w:val="ConsPlusTitle0"/>
        <w:jc w:val="center"/>
      </w:pPr>
      <w:r>
        <w:t>ДЕЯТЕЛЬНОСТЬ, ЭЛЕКТРОННОГО ОБУЧЕНИЯ, ДИСТАНЦИОННЫХ</w:t>
      </w:r>
    </w:p>
    <w:p w:rsidR="00AF37AB" w:rsidRDefault="00F5543B">
      <w:pPr>
        <w:pStyle w:val="ConsPlusTitle0"/>
        <w:jc w:val="center"/>
      </w:pPr>
      <w:r>
        <w:t>ОБРАЗОВАТЕЛЬНЫХ ТЕХНОЛО</w:t>
      </w:r>
      <w:r>
        <w:t>ГИЙ ПРИ РЕАЛИЗАЦИИ</w:t>
      </w:r>
    </w:p>
    <w:p w:rsidR="00AF37AB" w:rsidRDefault="00F5543B">
      <w:pPr>
        <w:pStyle w:val="ConsPlusTitle0"/>
        <w:jc w:val="center"/>
      </w:pPr>
      <w:r>
        <w:t>ОБРАЗОВАТЕЛЬНЫХ ПРОГРАММ</w:t>
      </w:r>
    </w:p>
    <w:p w:rsidR="00AF37AB" w:rsidRDefault="00AF37AB">
      <w:pPr>
        <w:pStyle w:val="ConsPlusNormal0"/>
        <w:jc w:val="center"/>
      </w:pPr>
    </w:p>
    <w:p w:rsidR="00AF37AB" w:rsidRDefault="00F5543B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частью 2 статьи 16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9" w:tooltip="ПРАВИЛА">
        <w:r>
          <w:rPr>
            <w:color w:val="0000FF"/>
          </w:rPr>
          <w:t>Правила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AF37AB" w:rsidRDefault="00F5543B">
      <w:pPr>
        <w:pStyle w:val="ConsPlusNormal0"/>
        <w:spacing w:before="200"/>
        <w:ind w:firstLine="540"/>
        <w:jc w:val="both"/>
      </w:pPr>
      <w:bookmarkStart w:id="1" w:name="P14"/>
      <w:bookmarkEnd w:id="1"/>
      <w:r>
        <w:t>2. Настоящее постановление вступает в силу с 1 сентября 2024 г. и действует до</w:t>
      </w:r>
      <w:r>
        <w:t xml:space="preserve"> 1 сентября 2029 г., за исключением </w:t>
      </w:r>
      <w:hyperlink w:anchor="P92" w:tooltip="14. 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среднего">
        <w:r>
          <w:rPr>
            <w:color w:val="0000FF"/>
          </w:rPr>
          <w:t>пункта 14</w:t>
        </w:r>
      </w:hyperlink>
      <w:r>
        <w:t xml:space="preserve"> Правил, утвержденных настоящим постановлением, вступающего в силу по истечении 10 дней после дня официального опубликования настоящего постановления.</w:t>
      </w:r>
    </w:p>
    <w:p w:rsidR="00AF37AB" w:rsidRDefault="00AF37AB">
      <w:pPr>
        <w:pStyle w:val="ConsPlusNormal0"/>
        <w:ind w:firstLine="540"/>
        <w:jc w:val="both"/>
      </w:pPr>
    </w:p>
    <w:p w:rsidR="00AF37AB" w:rsidRDefault="00F5543B">
      <w:pPr>
        <w:pStyle w:val="ConsPlusNormal0"/>
        <w:jc w:val="right"/>
      </w:pPr>
      <w:r>
        <w:t>Председатель Правительс</w:t>
      </w:r>
      <w:r>
        <w:t>тва</w:t>
      </w:r>
    </w:p>
    <w:p w:rsidR="00AF37AB" w:rsidRDefault="00F5543B">
      <w:pPr>
        <w:pStyle w:val="ConsPlusNormal0"/>
        <w:jc w:val="right"/>
      </w:pPr>
      <w:r>
        <w:t>Российской Федерации</w:t>
      </w:r>
    </w:p>
    <w:p w:rsidR="00AF37AB" w:rsidRDefault="00F5543B">
      <w:pPr>
        <w:pStyle w:val="ConsPlusNormal0"/>
        <w:jc w:val="right"/>
      </w:pPr>
      <w:r>
        <w:t>М.МИШУСТИН</w:t>
      </w:r>
    </w:p>
    <w:p w:rsidR="00AF37AB" w:rsidRDefault="00AF37AB">
      <w:pPr>
        <w:pStyle w:val="ConsPlusNormal0"/>
        <w:ind w:firstLine="540"/>
        <w:jc w:val="both"/>
      </w:pPr>
    </w:p>
    <w:p w:rsidR="00AF37AB" w:rsidRDefault="00AF37AB">
      <w:pPr>
        <w:pStyle w:val="ConsPlusNormal0"/>
        <w:ind w:firstLine="540"/>
        <w:jc w:val="both"/>
      </w:pPr>
    </w:p>
    <w:p w:rsidR="00AF37AB" w:rsidRDefault="00AF37AB">
      <w:pPr>
        <w:pStyle w:val="ConsPlusNormal0"/>
        <w:ind w:firstLine="540"/>
        <w:jc w:val="both"/>
      </w:pPr>
    </w:p>
    <w:p w:rsidR="00AF37AB" w:rsidRDefault="00AF37AB">
      <w:pPr>
        <w:pStyle w:val="ConsPlusNormal0"/>
        <w:ind w:firstLine="540"/>
        <w:jc w:val="both"/>
      </w:pPr>
    </w:p>
    <w:p w:rsidR="00AF37AB" w:rsidRDefault="00AF37AB">
      <w:pPr>
        <w:pStyle w:val="ConsPlusNormal0"/>
        <w:ind w:firstLine="540"/>
        <w:jc w:val="both"/>
      </w:pPr>
    </w:p>
    <w:p w:rsidR="00AF37AB" w:rsidRDefault="00F5543B">
      <w:pPr>
        <w:pStyle w:val="ConsPlusNormal0"/>
        <w:jc w:val="right"/>
        <w:outlineLvl w:val="0"/>
      </w:pPr>
      <w:r>
        <w:t>Утверждены</w:t>
      </w:r>
    </w:p>
    <w:p w:rsidR="00AF37AB" w:rsidRDefault="00F5543B">
      <w:pPr>
        <w:pStyle w:val="ConsPlusNormal0"/>
        <w:jc w:val="right"/>
      </w:pPr>
      <w:r>
        <w:t>постановлением Правительства</w:t>
      </w:r>
    </w:p>
    <w:p w:rsidR="00AF37AB" w:rsidRDefault="00F5543B">
      <w:pPr>
        <w:pStyle w:val="ConsPlusNormal0"/>
        <w:jc w:val="right"/>
      </w:pPr>
      <w:r>
        <w:t>Российской Федерации</w:t>
      </w:r>
    </w:p>
    <w:p w:rsidR="00AF37AB" w:rsidRDefault="00F5543B">
      <w:pPr>
        <w:pStyle w:val="ConsPlusNormal0"/>
        <w:jc w:val="right"/>
      </w:pPr>
      <w:r>
        <w:t>от 11 октября 2023 г. N 1678</w:t>
      </w:r>
    </w:p>
    <w:p w:rsidR="00AF37AB" w:rsidRDefault="00AF37AB">
      <w:pPr>
        <w:pStyle w:val="ConsPlusNormal0"/>
        <w:jc w:val="center"/>
      </w:pPr>
    </w:p>
    <w:p w:rsidR="00AF37AB" w:rsidRDefault="00F5543B">
      <w:pPr>
        <w:pStyle w:val="ConsPlusTitle0"/>
        <w:jc w:val="center"/>
      </w:pPr>
      <w:bookmarkStart w:id="2" w:name="P29"/>
      <w:bookmarkEnd w:id="2"/>
      <w:r>
        <w:t>ПРАВИЛА</w:t>
      </w:r>
    </w:p>
    <w:p w:rsidR="00AF37AB" w:rsidRDefault="00F5543B">
      <w:pPr>
        <w:pStyle w:val="ConsPlusTitle0"/>
        <w:jc w:val="center"/>
      </w:pPr>
      <w:r>
        <w:t>ПРИМЕНЕНИЯ ОРГАНИЗАЦИЯМИ, ОСУЩЕСТВЛЯЮЩИМИ ОБРАЗОВАТЕЛЬНУЮ</w:t>
      </w:r>
    </w:p>
    <w:p w:rsidR="00AF37AB" w:rsidRDefault="00F5543B">
      <w:pPr>
        <w:pStyle w:val="ConsPlusTitle0"/>
        <w:jc w:val="center"/>
      </w:pPr>
      <w:r>
        <w:t>ДЕЯТЕЛЬНОСТЬ, ЭЛЕКТРОННОГО ОБУЧЕНИЯ, ДИСТАНЦИОННЫХ</w:t>
      </w:r>
    </w:p>
    <w:p w:rsidR="00AF37AB" w:rsidRDefault="00F5543B">
      <w:pPr>
        <w:pStyle w:val="ConsPlusTitle0"/>
        <w:jc w:val="center"/>
      </w:pPr>
      <w:r>
        <w:t>ОБРАЗОВ</w:t>
      </w:r>
      <w:r>
        <w:t>АТЕЛЬНЫХ ТЕХНОЛОГИЙ ПРИ РЕАЛИЗАЦИИ</w:t>
      </w:r>
    </w:p>
    <w:p w:rsidR="00AF37AB" w:rsidRDefault="00F5543B">
      <w:pPr>
        <w:pStyle w:val="ConsPlusTitle0"/>
        <w:jc w:val="center"/>
      </w:pPr>
      <w:r>
        <w:t>ОБРАЗОВАТЕЛЬНЫХ ПРОГРАММ</w:t>
      </w:r>
    </w:p>
    <w:p w:rsidR="00AF37AB" w:rsidRDefault="00AF37AB">
      <w:pPr>
        <w:pStyle w:val="ConsPlusNormal0"/>
        <w:ind w:firstLine="540"/>
        <w:jc w:val="both"/>
      </w:pPr>
    </w:p>
    <w:p w:rsidR="00AF37AB" w:rsidRDefault="00F5543B">
      <w:pPr>
        <w:pStyle w:val="ConsPlusNormal0"/>
        <w:ind w:firstLine="540"/>
        <w:jc w:val="both"/>
      </w:pPr>
      <w:r>
        <w:t>1. Настоящие Правила устанавливают порядок применения организациями, осуществляющими образовательную деятельность (далее - образовательные организации), электронного обучения, дистанционных образ</w:t>
      </w:r>
      <w:r>
        <w:t>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</w:t>
      </w:r>
      <w:r>
        <w:t>мм и (или) дополнительных образовательных программ (далее - образовательные программы) или их частей.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"информационные системы"</w:t>
      </w:r>
      <w:r>
        <w:t xml:space="preserve">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</w:t>
      </w:r>
      <w:r>
        <w:t>разовательных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"онлайн-курс"</w:t>
      </w:r>
      <w:r>
        <w:t xml:space="preserve"> - учебный курс, реализуемый с применением исключительно электронного обучения, </w:t>
      </w:r>
      <w:r>
        <w:lastRenderedPageBreak/>
        <w:t>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через ин</w:t>
      </w:r>
      <w:r>
        <w:t>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"цифровой образовательный контент" - материалы и средства обучения и воспитания, представле</w:t>
      </w:r>
      <w:r>
        <w:t>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"цифровые образовательные сервисы" - цифровые решения, предоставляющие возможность прио</w:t>
      </w:r>
      <w:r>
        <w:t>бретения знаний, умений и навыков, в том числе дистанционно, и обеспечивающие автоматизацию образовательной деятельности;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"цифровое индивидуальное портфолио обучающегося" - структурированный набор данных обучающегося о его персональных достижениях, компете</w:t>
      </w:r>
      <w:r>
        <w:t>нции,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3. Реализация образовательных программ или их частей в образовательной организации может осуществляться с применением электро</w:t>
      </w:r>
      <w:r>
        <w:t>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</w:t>
      </w:r>
      <w:r>
        <w:t xml:space="preserve">венных требований, образовательных стандартов и требований, разрабатываемых самостоятельно в соответствии с </w:t>
      </w:r>
      <w:hyperlink r:id="rId11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частями 10</w:t>
        </w:r>
      </w:hyperlink>
      <w:r>
        <w:t xml:space="preserve"> и </w:t>
      </w:r>
      <w:hyperlink r:id="rId12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11 статьи 11</w:t>
        </w:r>
      </w:hyperlink>
      <w:r>
        <w:t xml:space="preserve"> Федерального закона "Об образовании в Российской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</w:t>
      </w:r>
      <w:r>
        <w:t>чения или типовых программ профессионального обучения.</w:t>
      </w:r>
    </w:p>
    <w:p w:rsidR="00AF37AB" w:rsidRDefault="00F5543B">
      <w:pPr>
        <w:pStyle w:val="ConsPlusNormal0"/>
        <w:spacing w:before="200"/>
        <w:ind w:firstLine="540"/>
        <w:jc w:val="both"/>
      </w:pPr>
      <w:bookmarkStart w:id="3" w:name="P43"/>
      <w:bookmarkEnd w:id="3"/>
      <w:r>
        <w:t>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</w:t>
      </w:r>
      <w:r>
        <w:t>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 в том числе для о</w:t>
      </w:r>
      <w:r>
        <w:t>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При применении дистанционных образовательных технологий образовательные программы реализуютс</w:t>
      </w:r>
      <w:r>
        <w:t>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При реализации образовательных программ высшего образования,</w:t>
      </w:r>
      <w:r>
        <w:t xml:space="preserve">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</w:t>
      </w:r>
      <w:r>
        <w:t>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</w:t>
      </w:r>
      <w:r>
        <w:t>нной информационно-образовательной среды, и 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AF37AB" w:rsidRDefault="00F5543B">
      <w:pPr>
        <w:pStyle w:val="ConsPlusNormal0"/>
        <w:spacing w:before="200"/>
        <w:ind w:firstLine="540"/>
        <w:jc w:val="both"/>
      </w:pPr>
      <w:bookmarkStart w:id="4" w:name="P46"/>
      <w:bookmarkEnd w:id="4"/>
      <w:r>
        <w:t>5. В целях возможности получения обучающимися в образовательных орган</w:t>
      </w:r>
      <w:r>
        <w:t>изациях, осуществляющих образовательную деятельность по программам высшего образования, и (или) в их филиалах или законными представителями таких обучающихся посредством федеральной государственной информационной системы "Единый портал государственных и му</w:t>
      </w:r>
      <w:r>
        <w:t>ниципальных услуг (функций)" (далее - единый портал) сведений из зачетной книжки в части фиксации результатов проведения промежуточной аттестации, текущего контроля успеваемости и итоговой аттестации таких обучающихся образовательная организация, осуществл</w:t>
      </w:r>
      <w:r>
        <w:t xml:space="preserve">яющая образовательную деятельность по программам высшего образования, и (или) ее филиалы направляют в государственную информационную </w:t>
      </w:r>
      <w:r>
        <w:lastRenderedPageBreak/>
        <w:t>систему "Современная цифровая образовательная среда" следующие сведения об обучающихся и образовательных организациях, осущ</w:t>
      </w:r>
      <w:r>
        <w:t>ествляющих образовательную деятельность по программам высшего образования, и (или) о ее филиалах: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фамилия, имя, отчество (при наличии);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б) страховой номер индивидуального лицевого счета обучающегося;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в) форма обучения;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г) уровень образования;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д) наимено</w:t>
      </w:r>
      <w:r>
        <w:t>вание факультета;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е) наименование направления подготовки (специальности);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ж) дата выдачи и номер зачетной книжки;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з) реквизиты приказа о зачислении (дата и номер);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и) номер курса;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к) семестр;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л) период обучения;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м) сведения о результатах проведения промежу</w:t>
      </w:r>
      <w:r>
        <w:t>точной аттестации, текущего контроля успеваемости и итоговой аттестации, а также о лицах, проводивших промежуточную аттестацию, текущий контроль успеваемости и итоговую аттестацию;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н) плановая дата окончания обучения;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о) сведения о факте прекращения обучен</w:t>
      </w:r>
      <w:r>
        <w:t>ия, реквизиты приказа об отчислении (дата и номер);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п) полное наименование образовательной организации, основной государственный регистрационный номер образовательной организации (филиала), идентификационный номер налогоплательщика образовательной организа</w:t>
      </w:r>
      <w:r>
        <w:t>ции (филиала), код причины постановки на учет образовательной организации (филиала), наименование учредителя (учредителей) образовательной организации.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6. Сведения, указанные в </w:t>
      </w:r>
      <w:hyperlink w:anchor="P46" w:tooltip="5. В целях возможности получения обучающимися в образовательных организациях, осуществляющих образовательную деятельность по программам высшего образования, и (или) в их филиалах или законными представителями таких обучающихся посредством федеральной государст">
        <w:r>
          <w:rPr>
            <w:color w:val="0000FF"/>
          </w:rPr>
          <w:t>пункте 5</w:t>
        </w:r>
      </w:hyperlink>
      <w:r>
        <w:t xml:space="preserve"> настоящих Правил, подлежат передач</w:t>
      </w:r>
      <w:r>
        <w:t>е Министерством науки и высшего образования Российской Федерации из государственной информационной системы "Современная цифровая образовательная среда" в федеральную государственную информационную систему "Единая система идентификации и аутентификации в ин</w:t>
      </w:r>
      <w:r>
        <w:t>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целях форм</w:t>
      </w:r>
      <w:r>
        <w:t>ирования на их основании в личном кабинете обучающегося на едином портале сведений из зачетной книжки.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7.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</w:t>
      </w:r>
      <w:r>
        <w:t>учения доступа к 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доступ к учебным планам, рабочим программам учебных предметов, курсов, дисциплин (модулей) и практик</w:t>
      </w:r>
      <w:r>
        <w:t>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б) доступ к государственным информационным системам, предусматривающим обработку </w:t>
      </w:r>
      <w:r>
        <w:lastRenderedPageBreak/>
        <w:t>персональных данных обучающихся, создаваемым, модернизируемым и эксплуатируемым для реализации основных общеобразовательных программ и образовательных программ среднего профес</w:t>
      </w:r>
      <w:r>
        <w:t>сионального образования с применением электронного обучения, дистанционных образовательных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в)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</w:t>
      </w:r>
      <w:r>
        <w:t>дулей) для образовательных программ среднего профессионального образования и образовательных программ высшего образования;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г) фиксацию хода образовательного процесса, результатов промежуточной аттестации, текущего контроля успеваемости и итоговой аттестаци</w:t>
      </w:r>
      <w:r>
        <w:t>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е) формирование цифрового индивидуал</w:t>
      </w:r>
      <w:r>
        <w:t>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ж) взаимодействие между участниками образовательных отношений, в том числе отложенное во времени и опосредованное (на расстоянии</w:t>
      </w:r>
      <w:r>
        <w:t>) в режиме реального времени посредством использования информационно-телекоммуникационных сетей.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8. 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</w:t>
      </w:r>
      <w:r>
        <w:t>изация определяет: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основные средства обучения и цифровой образовательный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б) способы применения электронного обучения, дистанционны</w:t>
      </w:r>
      <w:r>
        <w:t xml:space="preserve">х образовательных технологий при реализации образовательных программ, указанные в </w:t>
      </w:r>
      <w:hyperlink w:anchor="P43" w:tooltip="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">
        <w:r>
          <w:rPr>
            <w:color w:val="0000FF"/>
          </w:rPr>
          <w:t>пункте 4</w:t>
        </w:r>
      </w:hyperlink>
      <w:r>
        <w:t xml:space="preserve"> настоящих Правил, необходимость и (или) ограничения по применению цифровых образовательных сервисов и цифрового образовательного </w:t>
      </w:r>
      <w:r>
        <w:t>контента в обучении, которые учитываются при разработке образовательных программ;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13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части 3 статьи 16</w:t>
        </w:r>
      </w:hyperlink>
      <w:r>
        <w:t xml:space="preserve"> Федерального закона "Об об</w:t>
      </w:r>
      <w:r>
        <w:t>разовании в Российской Федерации".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 электронного обучения, дистанционн</w:t>
      </w:r>
      <w:r>
        <w:t>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10. В целях обеспечения возможности реал</w:t>
      </w:r>
      <w:r>
        <w:t>изации образовательной организацией образовательной деятельности по образовательным программам высшего образования, среднего профессионального образования и дополнительным профессиональным программам или их частям с применением электронного обучения, диста</w:t>
      </w:r>
      <w:r>
        <w:t>нционных образовательных технологий, в том числе при использовании сетевой формы реализации образовательных программ, образовательная организация вправе использовать государственную информационную систему "Современная цифровая образовательная среда".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11. О</w:t>
      </w:r>
      <w:r>
        <w:t>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</w:t>
      </w:r>
      <w:r>
        <w:t xml:space="preserve">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lastRenderedPageBreak/>
        <w:t xml:space="preserve">Образовательные организации в срок, установленный </w:t>
      </w:r>
      <w:hyperlink r:id="rId14" w:tooltip="Федеральный закон от 29.12.2012 N 273-ФЗ (ред. от 08.08.2024) &quot;Об образовании в Российской Федерации&quot; {КонсультантПлюс}">
        <w:r>
          <w:rPr>
            <w:color w:val="0000FF"/>
          </w:rPr>
          <w:t>частью 3 статьи 29</w:t>
        </w:r>
      </w:hyperlink>
      <w:r>
        <w:t xml:space="preserve">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</w:t>
      </w:r>
      <w:r>
        <w:t xml:space="preserve"> технологий путем размещения указанной информации на официальном сайте образовательной организации в сети "Интернет".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12. При наличии заявления обучающегося, достигшего возраста 18 лет, родителя (законного представителя) обучающегося об отказе в применении</w:t>
      </w:r>
      <w:r>
        <w:t xml:space="preserve">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</w:t>
      </w:r>
      <w:r>
        <w:t xml:space="preserve">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обучения, дистанционны</w:t>
      </w:r>
      <w:r>
        <w:t>х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Решение о реализации образовательных программ и проведении промежуточной аттестации, текущего контроля успеваемости </w:t>
      </w:r>
      <w:r>
        <w:t>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</w:t>
      </w:r>
      <w:r>
        <w:t>овательных отношений путем издания локального нормативного акта образовательной организации в установленном ею порядке.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 xml:space="preserve">13.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>
        <w:t>образовательные организации: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б) обеспечивают обучающемуся дост</w:t>
      </w:r>
      <w:r>
        <w:t>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в</w:t>
      </w:r>
      <w:r>
        <w:t>)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г) самостоятельно и (или) совместно с операто</w:t>
      </w:r>
      <w:r>
        <w:t>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д) определяют соотношение объема занятий, проводимых в форме контактной работы обучающихся с педагогическими работниками образов</w:t>
      </w:r>
      <w:r>
        <w:t>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е) определяют порядок фиксации хода образ</w:t>
      </w:r>
      <w:r>
        <w:t>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ж) обеспечивают реализацию образовательных программ обучающихся с ограниченными воз</w:t>
      </w:r>
      <w:r>
        <w:t>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з) обеспечивают соблюдение установленных государственными санитарно-эпидемиологическими правилами и гигиеническими норматив</w:t>
      </w:r>
      <w:r>
        <w:t xml:space="preserve">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</w:t>
      </w:r>
      <w:r>
        <w:lastRenderedPageBreak/>
        <w:t>применением исключительно электронного обучения, дистанционных образовательных технологий.</w:t>
      </w:r>
    </w:p>
    <w:p w:rsidR="00AF37AB" w:rsidRDefault="00AF37A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F37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7AB" w:rsidRDefault="00AF37A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7AB" w:rsidRDefault="00AF37A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37AB" w:rsidRDefault="00F5543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37AB" w:rsidRDefault="00F5543B">
            <w:pPr>
              <w:pStyle w:val="ConsPlusNormal0"/>
              <w:jc w:val="both"/>
            </w:pPr>
            <w:r>
              <w:rPr>
                <w:color w:val="392C69"/>
              </w:rPr>
              <w:t xml:space="preserve">П. 14 </w:t>
            </w:r>
            <w:hyperlink w:anchor="P14" w:tooltip="2. Настоящее постановление вступает в силу с 1 сентября 2024 г. и действует до 1 сентября 2029 г., за исключением пункта 14 Правил, утвержденных настоящим постановлением, вступающего в силу по истечении 10 дней после дня официального опубликования настоящего п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23.10.2023.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37AB" w:rsidRDefault="00AF37AB">
            <w:pPr>
              <w:pStyle w:val="ConsPlusNormal0"/>
            </w:pPr>
          </w:p>
        </w:tc>
      </w:tr>
    </w:tbl>
    <w:p w:rsidR="00AF37AB" w:rsidRDefault="00F5543B">
      <w:pPr>
        <w:pStyle w:val="ConsPlusNormal0"/>
        <w:spacing w:before="260"/>
        <w:ind w:firstLine="540"/>
        <w:jc w:val="both"/>
      </w:pPr>
      <w:bookmarkStart w:id="5" w:name="P92"/>
      <w:bookmarkEnd w:id="5"/>
      <w:r>
        <w:t>14. 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</w:t>
      </w:r>
      <w:r>
        <w:t>бразования - программам бакалавриата, программам специалитета,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 ор</w:t>
      </w:r>
      <w:r>
        <w:t>ганизации, осуществляющие образовательную деятельность,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"Единая система идентификации и а</w:t>
      </w:r>
      <w:r>
        <w:t>утентификации физических лиц с использованием биометрических персональных данных" (далее - единая биометрическая система) и получать из единой системы идентификации и аутентификации сведения о фамилии, имени, отчестве (при наличии) и идентификаторе учетной</w:t>
      </w:r>
      <w:r>
        <w:t xml:space="preserve"> записи единой системы идентификации и аутентификации.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15. Организации, осуществляющие образовательную деятельность по образовательным программам высшего образования - программам бакалавриата, программам специалитета, программам магистратуры и программам с</w:t>
      </w:r>
      <w:r>
        <w:t>реднего профессионального образования, примерным дополнительным профессиональным программам или типовым дополнительным профессиональным программ, примерным программам профессионального обучения или типовым программам профессионального обучения, вправе осущ</w:t>
      </w:r>
      <w:r>
        <w:t>ествлять проведение промежуточной аттестации, текущего контроля успеваемости и итоговой аттестации по образовательным программам высшего образования - программам бакалавриата, программам специалитета, программам магистратуры, программам среднего профессион</w:t>
      </w:r>
      <w:r>
        <w:t>ального образования, программам дополнительного профессионального образования с использованием дистанционных образовательных технологий, обеспечивающих идентификацию и (или) аутентификацию физического лица посредством единой биометрической системы в соотве</w:t>
      </w:r>
      <w:r>
        <w:t xml:space="preserve">тствии с Федеральным </w:t>
      </w:r>
      <w:hyperlink r:id="rId15" w:tooltip="Федеральный закон от 29.12.2022 N 572-ФЗ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</w:t>
      </w:r>
      <w:r>
        <w:t xml:space="preserve">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и </w:t>
      </w:r>
      <w:hyperlink r:id="rId16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</w:t>
      </w:r>
      <w:r>
        <w:t>онных систем, используемых для предоставления государственных и муниципальных услуг в электронной форме", а также посредством других информационных систем, обеспечивающих идентификацию и (или) аутентификацию личности.</w:t>
      </w:r>
    </w:p>
    <w:p w:rsidR="00AF37AB" w:rsidRDefault="00F5543B">
      <w:pPr>
        <w:pStyle w:val="ConsPlusNormal0"/>
        <w:spacing w:before="200"/>
        <w:ind w:firstLine="540"/>
        <w:jc w:val="both"/>
      </w:pPr>
      <w:bookmarkStart w:id="6" w:name="P94"/>
      <w:bookmarkEnd w:id="6"/>
      <w:r>
        <w:t>16.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</w:t>
      </w:r>
      <w:r>
        <w:t xml:space="preserve">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</w:t>
      </w:r>
      <w:r>
        <w:t xml:space="preserve">кций в электронной форме, в соответствии с </w:t>
      </w:r>
      <w:hyperlink r:id="rId17" w:tooltip="Постановление Правительства РФ от 22.12.2012 N 1382 (ред. от 10.10.2022) &quot;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1382 "О присоединении информационных систем орган</w:t>
      </w:r>
      <w:r>
        <w:t>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17.</w:t>
      </w:r>
      <w:r>
        <w:t xml:space="preserve"> Предоставление обучающимся в образовательных организациях, осуществляющих образовательную деятельность по программам высшего образования, и (или) в их филиалах или законным представителям таких обучающихся сведений из зачетной книжки посредством личного к</w:t>
      </w:r>
      <w:r>
        <w:t>абинета обучающегося на едином портале осуществляется с их согласия, выраженного с использованием единой системы идентификации и аутентификации.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lastRenderedPageBreak/>
        <w:t>18. Обработка биометрических персональных данных обучающегося с использованием единой биометрической системы до</w:t>
      </w:r>
      <w:r>
        <w:t xml:space="preserve">пускается с согласия обучающегося или с согласия родителя (законного представителя) в соответствии с Федеральным </w:t>
      </w:r>
      <w:hyperlink r:id="rId18" w:tooltip="Федеральный закон от 29.12.2022 N 572-ФЗ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</w:t>
      </w:r>
      <w:r>
        <w:t xml:space="preserve">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</w:t>
      </w:r>
      <w:r>
        <w:t>если обучающийся не достиг совершеннолетия, при соблюдении следующих условий: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завершение обучающимся прохождения процедуры регистрации в единой системе идентификации и аутентификации;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б) размещение биометрических персональных данных обучающегося в едино</w:t>
      </w:r>
      <w:r>
        <w:t>й биометрической системе.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19. Образовательные организации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</w:t>
      </w:r>
      <w:r>
        <w:t>жуточной аттестации, текущего контроля успеваемости и итоговой аттестации определяют: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а) способ идентификации и (или) аутентификации обучающихся;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б) порядок использования сервиса контроля условий проведения промежуточной аттестации, текущего контроля успев</w:t>
      </w:r>
      <w:r>
        <w:t>аемости и итоговой аттестации в целях фиксации нарушений (далее - сервис прокторинга);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</w:t>
      </w:r>
      <w:r>
        <w:t>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г) порядок, сроки и способы информирования обучающихся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20. Порядок применения образовательными организаци</w:t>
      </w:r>
      <w:r>
        <w:t>ями сервиса прокторинга,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</w:t>
      </w:r>
      <w:r>
        <w:t>енных за поддержку применяемых 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21. Системы управления обучением, програ</w:t>
      </w:r>
      <w:r>
        <w:t>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прокторинга, видео-конференц-связи, быстрого обмена текстовыми сообщениями, ф</w:t>
      </w:r>
      <w:r>
        <w:t>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 соответст</w:t>
      </w:r>
      <w:r>
        <w:t xml:space="preserve">вии с </w:t>
      </w:r>
      <w:hyperlink r:id="rId19" w:tooltip="Постановление Правительства РФ от 16.11.2015 N 1236 (ред. от 30.11.2023)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</w:t>
      </w:r>
      <w:r>
        <w:t xml:space="preserve">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94" w:tooltip="16. 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">
        <w:r>
          <w:rPr>
            <w:color w:val="0000FF"/>
          </w:rPr>
          <w:t>пункте 16</w:t>
        </w:r>
      </w:hyperlink>
      <w:r>
        <w:t xml:space="preserve"> настоящих Правил.</w:t>
      </w:r>
    </w:p>
    <w:p w:rsidR="00AF37AB" w:rsidRDefault="00F5543B">
      <w:pPr>
        <w:pStyle w:val="ConsPlusNormal0"/>
        <w:spacing w:before="200"/>
        <w:ind w:firstLine="540"/>
        <w:jc w:val="both"/>
      </w:pPr>
      <w:r>
        <w:t>22. При реализации обр</w:t>
      </w:r>
      <w:r>
        <w:t xml:space="preserve">азовательных программ или их частей с применением электронного обучения,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</w:t>
      </w:r>
      <w:r>
        <w:t xml:space="preserve">носителе и (или) в электронной форме в соответствии с требованиями </w:t>
      </w:r>
      <w:hyperlink r:id="rId20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"О государственной тайне" и Федерального </w:t>
      </w:r>
      <w:hyperlink r:id="rId21" w:tooltip="Федеральный закон от 22.10.2004 N 125-ФЗ (ред. от 25.12.2023) &quot;Об архивном де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"Об архивном деле в Российской Федерации", а также обеспечивают обработку персональных данных обучающихся и иных участников образовательных </w:t>
      </w:r>
      <w:r>
        <w:lastRenderedPageBreak/>
        <w:t xml:space="preserve">отношений в соответствии с требованиями Федерального </w:t>
      </w:r>
      <w:hyperlink r:id="rId2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 w:rsidR="00AF37AB" w:rsidRDefault="00AF37AB">
      <w:pPr>
        <w:pStyle w:val="ConsPlusNormal0"/>
        <w:jc w:val="both"/>
      </w:pPr>
    </w:p>
    <w:p w:rsidR="00AF37AB" w:rsidRDefault="00AF37AB">
      <w:pPr>
        <w:pStyle w:val="ConsPlusNormal0"/>
        <w:jc w:val="both"/>
      </w:pPr>
    </w:p>
    <w:p w:rsidR="00AF37AB" w:rsidRDefault="00AF37A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37A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543B">
      <w:r>
        <w:separator/>
      </w:r>
    </w:p>
  </w:endnote>
  <w:endnote w:type="continuationSeparator" w:id="0">
    <w:p w:rsidR="00000000" w:rsidRDefault="00F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AB" w:rsidRDefault="00AF37A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F37A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F37AB" w:rsidRDefault="00F5543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F37AB" w:rsidRDefault="00F5543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F37AB" w:rsidRDefault="00F5543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AF37AB" w:rsidRDefault="00F5543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7AB" w:rsidRDefault="00AF37A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F37A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F37AB" w:rsidRDefault="00F5543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F37AB" w:rsidRDefault="00F5543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F37AB" w:rsidRDefault="00F5543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AF37AB" w:rsidRDefault="00F5543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543B">
      <w:r>
        <w:separator/>
      </w:r>
    </w:p>
  </w:footnote>
  <w:footnote w:type="continuationSeparator" w:id="0">
    <w:p w:rsidR="00000000" w:rsidRDefault="00F5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F37A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F37AB" w:rsidRDefault="00F554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11.10.2023 N 1678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применения организациями, осуществляющими обр...</w:t>
          </w:r>
        </w:p>
      </w:tc>
      <w:tc>
        <w:tcPr>
          <w:tcW w:w="2300" w:type="pct"/>
          <w:vAlign w:val="center"/>
        </w:tcPr>
        <w:p w:rsidR="00AF37AB" w:rsidRDefault="00F5543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 w:rsidR="00AF37AB" w:rsidRDefault="00AF37A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F37AB" w:rsidRDefault="00AF37A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AF37A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F37AB" w:rsidRDefault="00F554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11.10.2023 N 1678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применения организациями, осуществляющими обр...</w:t>
          </w:r>
        </w:p>
      </w:tc>
      <w:tc>
        <w:tcPr>
          <w:tcW w:w="2300" w:type="pct"/>
          <w:vAlign w:val="center"/>
        </w:tcPr>
        <w:p w:rsidR="00AF37AB" w:rsidRDefault="00F5543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 w:rsidR="00AF37AB" w:rsidRDefault="00AF37A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F37AB" w:rsidRDefault="00AF37A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B"/>
    <w:rsid w:val="00AF37AB"/>
    <w:rsid w:val="00F5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5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5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ZB&amp;n=482648&amp;dst=712" TargetMode="External"/><Relationship Id="rId18" Type="http://schemas.openxmlformats.org/officeDocument/2006/relationships/hyperlink" Target="https://login.consultant.ru/link/?req=doc&amp;base=RZB&amp;n=43611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553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82648&amp;dst=466" TargetMode="External"/><Relationship Id="rId17" Type="http://schemas.openxmlformats.org/officeDocument/2006/relationships/hyperlink" Target="https://login.consultant.ru/link/?req=doc&amp;base=RZB&amp;n=429426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3079" TargetMode="External"/><Relationship Id="rId20" Type="http://schemas.openxmlformats.org/officeDocument/2006/relationships/hyperlink" Target="https://login.consultant.ru/link/?req=doc&amp;base=RZB&amp;n=48269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82648&amp;dst=77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3611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2648&amp;dst=557" TargetMode="External"/><Relationship Id="rId19" Type="http://schemas.openxmlformats.org/officeDocument/2006/relationships/hyperlink" Target="https://login.consultant.ru/link/?req=doc&amp;base=RZB&amp;n=463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ZB&amp;n=482648&amp;dst=862" TargetMode="External"/><Relationship Id="rId22" Type="http://schemas.openxmlformats.org/officeDocument/2006/relationships/hyperlink" Target="https://login.consultant.ru/link/?req=doc&amp;base=RZB&amp;n=482686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11.10.2023 N 1678
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vt:lpstr>
    </vt:vector>
  </TitlesOfParts>
  <Company>КонсультантПлюс Версия 4024.00.01</Company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11.10.2023 N 1678
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dc:title>
  <dc:creator>Ирина Алексеевна Алтухова</dc:creator>
  <cp:lastModifiedBy>Ирина Алексеевна Алтухова</cp:lastModifiedBy>
  <cp:revision>2</cp:revision>
  <dcterms:created xsi:type="dcterms:W3CDTF">2025-02-25T12:16:00Z</dcterms:created>
  <dcterms:modified xsi:type="dcterms:W3CDTF">2025-02-25T12:16:00Z</dcterms:modified>
</cp:coreProperties>
</file>