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rPr>
        <w:drawing>
          <wp:anchor allowOverlap="1" behindDoc="0" distB="0" distT="0" distL="0" distR="0" hidden="0" layoutInCell="1" locked="0" relativeHeight="0" simplePos="0">
            <wp:simplePos x="0" y="0"/>
            <wp:positionH relativeFrom="page">
              <wp:posOffset>9525</wp:posOffset>
            </wp:positionH>
            <wp:positionV relativeFrom="page">
              <wp:posOffset>-85724</wp:posOffset>
            </wp:positionV>
            <wp:extent cx="7526241" cy="224072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26241" cy="224072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Пресс-релиз </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Учащиеся </w:t>
      </w:r>
      <w:r w:rsidDel="00000000" w:rsidR="00000000" w:rsidRPr="00000000">
        <w:rPr>
          <w:rFonts w:ascii="Times New Roman" w:cs="Times New Roman" w:eastAsia="Times New Roman" w:hAnsi="Times New Roman"/>
          <w:b w:val="1"/>
          <w:sz w:val="28"/>
          <w:szCs w:val="28"/>
          <w:rtl w:val="0"/>
        </w:rPr>
        <w:t xml:space="preserve">Курской области стали победителями и лауреатами VII Международного конкурса «Расскажи миру о своей Родине»</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Работы юных жителей Курской области вошли в число победителей и список 175 лучших работ о России VII Международного конкурса «Расскажи миру о своей Родине».  Торжественная церемония награждения состоялась 7 июня 2025 года в Москве на площадке </w:t>
      </w:r>
      <w:r w:rsidDel="00000000" w:rsidR="00000000" w:rsidRPr="00000000">
        <w:rPr>
          <w:rFonts w:ascii="Times New Roman" w:cs="Times New Roman" w:eastAsia="Times New Roman" w:hAnsi="Times New Roman"/>
          <w:b w:val="1"/>
          <w:sz w:val="28"/>
          <w:szCs w:val="28"/>
          <w:rtl w:val="0"/>
        </w:rPr>
        <w:t xml:space="preserve">Национального центра «Россия».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 проводится с 2018 года, за годы его проведения в нем приняло участие </w:t>
      </w:r>
      <w:r w:rsidDel="00000000" w:rsidR="00000000" w:rsidRPr="00000000">
        <w:rPr>
          <w:rFonts w:ascii="Times New Roman" w:cs="Times New Roman" w:eastAsia="Times New Roman" w:hAnsi="Times New Roman"/>
          <w:b w:val="1"/>
          <w:sz w:val="28"/>
          <w:szCs w:val="28"/>
          <w:rtl w:val="0"/>
        </w:rPr>
        <w:t xml:space="preserve">23 754 конкурсанта из всех регионов России и 83 стран</w:t>
      </w:r>
      <w:r w:rsidDel="00000000" w:rsidR="00000000" w:rsidRPr="00000000">
        <w:rPr>
          <w:rFonts w:ascii="Times New Roman" w:cs="Times New Roman" w:eastAsia="Times New Roman" w:hAnsi="Times New Roman"/>
          <w:sz w:val="28"/>
          <w:szCs w:val="28"/>
          <w:rtl w:val="0"/>
        </w:rPr>
        <w:t xml:space="preserve">, охват вовлеченных в проект родителей и учителей превысил </w:t>
      </w:r>
      <w:r w:rsidDel="00000000" w:rsidR="00000000" w:rsidRPr="00000000">
        <w:rPr>
          <w:rFonts w:ascii="Times New Roman" w:cs="Times New Roman" w:eastAsia="Times New Roman" w:hAnsi="Times New Roman"/>
          <w:b w:val="1"/>
          <w:sz w:val="28"/>
          <w:szCs w:val="28"/>
          <w:rtl w:val="0"/>
        </w:rPr>
        <w:t xml:space="preserve">100 000</w:t>
      </w:r>
      <w:r w:rsidDel="00000000" w:rsidR="00000000" w:rsidRPr="00000000">
        <w:rPr>
          <w:rFonts w:ascii="Times New Roman" w:cs="Times New Roman" w:eastAsia="Times New Roman" w:hAnsi="Times New Roman"/>
          <w:sz w:val="28"/>
          <w:szCs w:val="28"/>
          <w:rtl w:val="0"/>
        </w:rPr>
        <w:t xml:space="preserve"> человек. В состав Почетного жюри конкурса входят </w:t>
      </w:r>
      <w:r w:rsidDel="00000000" w:rsidR="00000000" w:rsidRPr="00000000">
        <w:rPr>
          <w:rFonts w:ascii="Times New Roman" w:cs="Times New Roman" w:eastAsia="Times New Roman" w:hAnsi="Times New Roman"/>
          <w:b w:val="1"/>
          <w:sz w:val="28"/>
          <w:szCs w:val="28"/>
          <w:rtl w:val="0"/>
        </w:rPr>
        <w:t xml:space="preserve">М.В. Захарова (ДИП МИД), М.В. Бутина (Государственная Дума РФ), Д.В. Поликанов (Россотрудничество), Е.А. Беликова (Роспатриотцентр)</w:t>
      </w:r>
      <w:r w:rsidDel="00000000" w:rsidR="00000000" w:rsidRPr="00000000">
        <w:rPr>
          <w:rFonts w:ascii="Times New Roman" w:cs="Times New Roman" w:eastAsia="Times New Roman" w:hAnsi="Times New Roman"/>
          <w:sz w:val="28"/>
          <w:szCs w:val="28"/>
          <w:rtl w:val="0"/>
        </w:rPr>
        <w:t xml:space="preserve"> и другие.</w:t>
      </w:r>
    </w:p>
    <w:p w:rsidR="00000000" w:rsidDel="00000000" w:rsidP="00000000" w:rsidRDefault="00000000" w:rsidRPr="00000000" w14:paraId="0000000A">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году из Курской области получено </w:t>
      </w:r>
      <w:r w:rsidDel="00000000" w:rsidR="00000000" w:rsidRPr="00000000">
        <w:rPr>
          <w:rFonts w:ascii="Times New Roman" w:cs="Times New Roman" w:eastAsia="Times New Roman" w:hAnsi="Times New Roman"/>
          <w:b w:val="1"/>
          <w:sz w:val="28"/>
          <w:szCs w:val="28"/>
          <w:rtl w:val="0"/>
        </w:rPr>
        <w:t xml:space="preserve">37 </w:t>
      </w:r>
      <w:r w:rsidDel="00000000" w:rsidR="00000000" w:rsidRPr="00000000">
        <w:rPr>
          <w:rFonts w:ascii="Times New Roman" w:cs="Times New Roman" w:eastAsia="Times New Roman" w:hAnsi="Times New Roman"/>
          <w:sz w:val="28"/>
          <w:szCs w:val="28"/>
          <w:rtl w:val="0"/>
        </w:rPr>
        <w:t xml:space="preserve">работ, </w:t>
      </w: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из которых вошли в число победителей. В числе победителей – Новиков Дмитрий Юрьевич, г. Курск, МБОУ СОШ №57, Светличная Сюзанна и Фатеева Ева, г. Курск, МБОУ СОШ №36. Дмитрий рассказал всему миру об истории и культуре своего города и занял почётное</w:t>
      </w:r>
      <w:r w:rsidDel="00000000" w:rsidR="00000000" w:rsidRPr="00000000">
        <w:rPr>
          <w:rFonts w:ascii="Times New Roman" w:cs="Times New Roman" w:eastAsia="Times New Roman" w:hAnsi="Times New Roman"/>
          <w:b w:val="1"/>
          <w:sz w:val="28"/>
          <w:szCs w:val="28"/>
          <w:rtl w:val="0"/>
        </w:rPr>
        <w:t xml:space="preserve"> 2 место</w:t>
      </w:r>
      <w:r w:rsidDel="00000000" w:rsidR="00000000" w:rsidRPr="00000000">
        <w:rPr>
          <w:rFonts w:ascii="Times New Roman" w:cs="Times New Roman" w:eastAsia="Times New Roman" w:hAnsi="Times New Roman"/>
          <w:sz w:val="28"/>
          <w:szCs w:val="28"/>
          <w:rtl w:val="0"/>
        </w:rPr>
        <w:t xml:space="preserve"> в номинации «Видеоролик» в средней возрастной категории. Его работа представлена </w:t>
      </w:r>
      <w:hyperlink r:id="rId7">
        <w:r w:rsidDel="00000000" w:rsidR="00000000" w:rsidRPr="00000000">
          <w:rPr>
            <w:rFonts w:ascii="Times New Roman" w:cs="Times New Roman" w:eastAsia="Times New Roman" w:hAnsi="Times New Roman"/>
            <w:color w:val="0000ff"/>
            <w:sz w:val="28"/>
            <w:szCs w:val="28"/>
            <w:u w:val="single"/>
            <w:rtl w:val="0"/>
          </w:rPr>
          <w:t xml:space="preserve">по ссылке</w:t>
        </w:r>
      </w:hyperlink>
      <w:r w:rsidDel="00000000" w:rsidR="00000000" w:rsidRPr="00000000">
        <w:rPr>
          <w:rFonts w:ascii="Times New Roman" w:cs="Times New Roman" w:eastAsia="Times New Roman" w:hAnsi="Times New Roman"/>
          <w:sz w:val="28"/>
          <w:szCs w:val="28"/>
          <w:rtl w:val="0"/>
        </w:rPr>
        <w:t xml:space="preserve">. Сюзанна и Ева подготовили видеоролик о своём родном крае и заняли </w:t>
      </w:r>
      <w:r w:rsidDel="00000000" w:rsidR="00000000" w:rsidRPr="00000000">
        <w:rPr>
          <w:rFonts w:ascii="Times New Roman" w:cs="Times New Roman" w:eastAsia="Times New Roman" w:hAnsi="Times New Roman"/>
          <w:b w:val="1"/>
          <w:sz w:val="28"/>
          <w:szCs w:val="28"/>
          <w:rtl w:val="0"/>
        </w:rPr>
        <w:t xml:space="preserve">призовое место </w:t>
      </w:r>
      <w:r w:rsidDel="00000000" w:rsidR="00000000" w:rsidRPr="00000000">
        <w:rPr>
          <w:rFonts w:ascii="Times New Roman" w:cs="Times New Roman" w:eastAsia="Times New Roman" w:hAnsi="Times New Roman"/>
          <w:sz w:val="28"/>
          <w:szCs w:val="28"/>
          <w:rtl w:val="0"/>
        </w:rPr>
        <w:t xml:space="preserve">в специальной номинации Движения Первых «Хранители истории»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старшей возрастной категории. Их работа представлена </w:t>
      </w:r>
      <w:hyperlink r:id="rId8">
        <w:r w:rsidDel="00000000" w:rsidR="00000000" w:rsidRPr="00000000">
          <w:rPr>
            <w:rFonts w:ascii="Times New Roman" w:cs="Times New Roman" w:eastAsia="Times New Roman" w:hAnsi="Times New Roman"/>
            <w:color w:val="0000ff"/>
            <w:sz w:val="28"/>
            <w:szCs w:val="28"/>
            <w:u w:val="single"/>
            <w:rtl w:val="0"/>
          </w:rPr>
          <w:t xml:space="preserve">по ссылке</w:t>
        </w:r>
      </w:hyperlink>
      <w:r w:rsidDel="00000000" w:rsidR="00000000" w:rsidRPr="00000000">
        <w:rPr>
          <w:rFonts w:ascii="Times New Roman" w:cs="Times New Roman" w:eastAsia="Times New Roman" w:hAnsi="Times New Roman"/>
          <w:sz w:val="28"/>
          <w:szCs w:val="28"/>
          <w:rtl w:val="0"/>
        </w:rPr>
        <w:t xml:space="preserve">. В список «175 лучших работ о России» вошла работа 1 жителя Курской области. Это те участники, кто был близок к призовому месту и получил высокие баллы членов жюри. </w:t>
      </w:r>
    </w:p>
    <w:p w:rsidR="00000000" w:rsidDel="00000000" w:rsidP="00000000" w:rsidRDefault="00000000" w:rsidRPr="00000000" w14:paraId="0000000B">
      <w:pPr>
        <w:spacing w:after="0" w:before="120" w:line="324" w:lineRule="auto"/>
        <w:ind w:firstLine="709"/>
        <w:jc w:val="both"/>
        <w:rPr>
          <w:rFonts w:ascii="Times" w:cs="Times" w:eastAsia="Times" w:hAnsi="Times"/>
          <w:color w:val="0000ff"/>
          <w:sz w:val="21"/>
          <w:szCs w:val="21"/>
        </w:rPr>
      </w:pPr>
      <w:bookmarkStart w:colFirst="0" w:colLast="0" w:name="_852ptsmrcxqr" w:id="1"/>
      <w:bookmarkEnd w:id="1"/>
      <w:r w:rsidDel="00000000" w:rsidR="00000000" w:rsidRPr="00000000">
        <w:rPr>
          <w:rFonts w:ascii="Times New Roman" w:cs="Times New Roman" w:eastAsia="Times New Roman" w:hAnsi="Times New Roman"/>
          <w:sz w:val="28"/>
          <w:szCs w:val="28"/>
          <w:rtl w:val="0"/>
        </w:rPr>
        <w:t xml:space="preserve">Международный конкурс «Расскажи миру о своей Родине» организован Инновационным центром развития и воспитания детей и молодёжи совместно с Министерством иностранных дел Российской Федерации, Роспатриотцентром, Россотрудничеством, Движением Первых, Юнармией, Росдетцентром, фондом «Русский мир», Московским педагогическим государственным университетом, Национальной родительской ассоциацией. Участники конкурса выбирают наиболее интересные для них события, традиции, памятные места своей Родины и рассказывают о них соотечественникам и сверстникам за рубежом в формате видеоролика или текстовой страницы-презентации. С работами участников конкурса можно ознакомиться </w:t>
      </w:r>
      <w:hyperlink r:id="rId9">
        <w:r w:rsidDel="00000000" w:rsidR="00000000" w:rsidRPr="00000000">
          <w:rPr>
            <w:rFonts w:ascii="Times New Roman" w:cs="Times New Roman" w:eastAsia="Times New Roman" w:hAnsi="Times New Roman"/>
            <w:color w:val="0000ff"/>
            <w:sz w:val="28"/>
            <w:szCs w:val="28"/>
            <w:u w:val="single"/>
            <w:rtl w:val="0"/>
          </w:rPr>
          <w:t xml:space="preserve">на сайте Организатора</w:t>
        </w:r>
      </w:hyperlink>
      <w:r w:rsidDel="00000000" w:rsidR="00000000" w:rsidRPr="00000000">
        <w:rPr>
          <w:rFonts w:ascii="Times New Roman" w:cs="Times New Roman" w:eastAsia="Times New Roman" w:hAnsi="Times New Roman"/>
          <w:sz w:val="28"/>
          <w:szCs w:val="28"/>
          <w:rtl w:val="0"/>
        </w:rPr>
        <w:t xml:space="preserve"> по поиску на карте, а также в социальных сетях (</w:t>
      </w:r>
      <w:hyperlink r:id="rId10">
        <w:r w:rsidDel="00000000" w:rsidR="00000000" w:rsidRPr="00000000">
          <w:rPr>
            <w:rFonts w:ascii="Times New Roman" w:cs="Times New Roman" w:eastAsia="Times New Roman" w:hAnsi="Times New Roman"/>
            <w:color w:val="0000ff"/>
            <w:sz w:val="28"/>
            <w:szCs w:val="28"/>
            <w:u w:val="single"/>
            <w:rtl w:val="0"/>
          </w:rPr>
          <w:t xml:space="preserve">Вконтакте,</w:t>
        </w:r>
      </w:hyperlink>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0000ff"/>
            <w:sz w:val="28"/>
            <w:szCs w:val="28"/>
            <w:u w:val="single"/>
            <w:rtl w:val="0"/>
          </w:rPr>
          <w:t xml:space="preserve">TG-канал</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0000ff"/>
            <w:sz w:val="28"/>
            <w:szCs w:val="28"/>
            <w:u w:val="single"/>
            <w:rtl w:val="0"/>
          </w:rPr>
          <w:t xml:space="preserve">Одноклассники,</w:t>
        </w:r>
      </w:hyperlink>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0000ff"/>
            <w:sz w:val="28"/>
            <w:szCs w:val="28"/>
            <w:u w:val="single"/>
            <w:rtl w:val="0"/>
          </w:rPr>
          <w:t xml:space="preserve">RuTube</w:t>
        </w:r>
      </w:hyperlink>
      <w:r w:rsidDel="00000000" w:rsidR="00000000" w:rsidRPr="00000000">
        <w:rPr>
          <w:rFonts w:ascii="Times New Roman" w:cs="Times New Roman" w:eastAsia="Times New Roman" w:hAnsi="Times New Roman"/>
          <w:sz w:val="28"/>
          <w:szCs w:val="28"/>
          <w:rtl w:val="0"/>
        </w:rPr>
        <w:t xml:space="preserve">). Запись трансляции церемонии награждения победителей доступна в группе во </w:t>
      </w:r>
      <w:hyperlink r:id="rId14">
        <w:r w:rsidDel="00000000" w:rsidR="00000000" w:rsidRPr="00000000">
          <w:rPr>
            <w:rFonts w:ascii="Times New Roman" w:cs="Times New Roman" w:eastAsia="Times New Roman" w:hAnsi="Times New Roman"/>
            <w:color w:val="0000ff"/>
            <w:sz w:val="28"/>
            <w:szCs w:val="28"/>
            <w:u w:val="single"/>
            <w:rtl w:val="0"/>
          </w:rPr>
          <w:t xml:space="preserve">Вконтакте.</w:t>
        </w:r>
      </w:hyperlink>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Фотобанк Церемонии:</w:t>
      </w:r>
      <w:r w:rsidDel="00000000" w:rsidR="00000000" w:rsidRPr="00000000">
        <w:rPr>
          <w:rFonts w:ascii="Times" w:cs="Times" w:eastAsia="Times" w:hAnsi="Times"/>
          <w:sz w:val="28"/>
          <w:szCs w:val="28"/>
          <w:rtl w:val="0"/>
        </w:rPr>
        <w:t xml:space="preserve"> </w:t>
      </w:r>
      <w:hyperlink r:id="rId15">
        <w:r w:rsidDel="00000000" w:rsidR="00000000" w:rsidRPr="00000000">
          <w:rPr>
            <w:rFonts w:ascii="Times" w:cs="Times" w:eastAsia="Times" w:hAnsi="Times"/>
            <w:color w:val="0000ff"/>
            <w:sz w:val="28"/>
            <w:szCs w:val="28"/>
            <w:u w:val="single"/>
            <w:rtl w:val="0"/>
          </w:rPr>
          <w:t xml:space="preserve">https://disk.yandex.ru/d/uOScH8OZarSJ4w</w:t>
        </w:r>
      </w:hyperlink>
      <w:r w:rsidDel="00000000" w:rsidR="00000000" w:rsidRPr="00000000">
        <w:rPr>
          <w:rFonts w:ascii="Times" w:cs="Times" w:eastAsia="Times" w:hAnsi="Times"/>
          <w:b w:val="1"/>
          <w:sz w:val="28"/>
          <w:szCs w:val="28"/>
          <w:rtl w:val="0"/>
        </w:rPr>
        <w:t xml:space="preserve"> </w:t>
      </w:r>
      <w:r w:rsidDel="00000000" w:rsidR="00000000" w:rsidRPr="00000000">
        <w:rPr>
          <w:rtl w:val="0"/>
        </w:rPr>
      </w:r>
    </w:p>
    <w:p w:rsidR="00000000" w:rsidDel="00000000" w:rsidP="00000000" w:rsidRDefault="00000000" w:rsidRPr="00000000" w14:paraId="0000000C">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Поздравляем жителей Курской области с достойным представлением региона на международной арене! Гордимся юными послами мира, прославляющими свой регион и страну! </w:t>
      </w:r>
    </w:p>
    <w:p w:rsidR="00000000" w:rsidDel="00000000" w:rsidP="00000000" w:rsidRDefault="00000000" w:rsidRPr="00000000" w14:paraId="0000000E">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360" w:lineRule="auto"/>
        <w:ind w:right="119" w:firstLine="71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tabs>
          <w:tab w:val="left" w:leader="none" w:pos="3720"/>
        </w:tabs>
        <w:spacing w:after="0" w:lineRule="auto"/>
        <w:rPr>
          <w:rFonts w:ascii="Times New Roman" w:cs="Times New Roman" w:eastAsia="Times New Roman" w:hAnsi="Times New Roman"/>
          <w:sz w:val="28"/>
          <w:szCs w:val="28"/>
        </w:rPr>
      </w:pPr>
      <w:r w:rsidDel="00000000" w:rsidR="00000000" w:rsidRPr="00000000">
        <w:rPr>
          <w:rtl w:val="0"/>
        </w:rPr>
      </w:r>
    </w:p>
    <w:sectPr>
      <w:footerReference r:id="rId16" w:type="default"/>
      <w:pgSz w:h="16838" w:w="11906" w:orient="portrait"/>
      <w:pgMar w:bottom="1134" w:top="1134"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t.me/ano_center" TargetMode="External"/><Relationship Id="rId10" Type="http://schemas.openxmlformats.org/officeDocument/2006/relationships/hyperlink" Target="https://vk.com/telltheworldaboutrussia" TargetMode="External"/><Relationship Id="rId13" Type="http://schemas.openxmlformats.org/officeDocument/2006/relationships/hyperlink" Target="https://rutube.ru/channel/24010116/" TargetMode="External"/><Relationship Id="rId12" Type="http://schemas.openxmlformats.org/officeDocument/2006/relationships/hyperlink" Target="https://ok.ru/telltheworldaboutruss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hy.ru/" TargetMode="External"/><Relationship Id="rId15" Type="http://schemas.openxmlformats.org/officeDocument/2006/relationships/hyperlink" Target="https://disk.yandex.ru/d/uOScH8OZarSJ4w" TargetMode="External"/><Relationship Id="rId14" Type="http://schemas.openxmlformats.org/officeDocument/2006/relationships/hyperlink" Target="https://vk.com/telltheworldaboutrussi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k.com/wall-150412819_55146" TargetMode="External"/><Relationship Id="rId8" Type="http://schemas.openxmlformats.org/officeDocument/2006/relationships/hyperlink" Target="https://vk.com/wall-150412819_5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