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BE" w:rsidRDefault="00B671BE" w:rsidP="00B671BE">
      <w:pPr>
        <w:pStyle w:val="ConsPlusNormal"/>
        <w:jc w:val="right"/>
        <w:outlineLvl w:val="0"/>
      </w:pPr>
      <w:r>
        <w:t>Приложение N 20</w:t>
      </w:r>
    </w:p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rmal"/>
        <w:jc w:val="right"/>
      </w:pPr>
      <w:r>
        <w:t>Утверждена</w:t>
      </w:r>
    </w:p>
    <w:p w:rsidR="00B671BE" w:rsidRDefault="00B671BE" w:rsidP="00B671BE">
      <w:pPr>
        <w:pStyle w:val="ConsPlusNormal"/>
        <w:jc w:val="right"/>
      </w:pPr>
      <w:r>
        <w:t>приказом Федеральной службы</w:t>
      </w:r>
    </w:p>
    <w:p w:rsidR="00B671BE" w:rsidRDefault="00B671BE" w:rsidP="00B671BE">
      <w:pPr>
        <w:pStyle w:val="ConsPlusNormal"/>
        <w:jc w:val="right"/>
      </w:pPr>
      <w:r>
        <w:t>по надзору в сфере образования и науки</w:t>
      </w:r>
    </w:p>
    <w:p w:rsidR="00B671BE" w:rsidRDefault="00B671BE" w:rsidP="00B671BE">
      <w:pPr>
        <w:pStyle w:val="ConsPlusNormal"/>
        <w:jc w:val="right"/>
      </w:pPr>
      <w:r>
        <w:t>от 09.01.2025 N 1</w:t>
      </w:r>
    </w:p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rmal"/>
        <w:jc w:val="right"/>
      </w:pPr>
      <w:r>
        <w:t>Форма</w:t>
      </w:r>
    </w:p>
    <w:p w:rsidR="00B671BE" w:rsidRDefault="00B671BE" w:rsidP="00B671B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B671BE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1BE" w:rsidRDefault="00B671BE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nformat"/>
        <w:jc w:val="both"/>
      </w:pPr>
      <w:bookmarkStart w:id="0" w:name="P6639"/>
      <w:bookmarkEnd w:id="0"/>
      <w:r>
        <w:t xml:space="preserve">                             Проверочный лист,</w:t>
      </w:r>
    </w:p>
    <w:p w:rsidR="00B671BE" w:rsidRDefault="00B671BE" w:rsidP="00B671BE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B671BE" w:rsidRDefault="00B671BE" w:rsidP="00B671BE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B671BE" w:rsidRDefault="00B671BE" w:rsidP="00B671BE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B671BE" w:rsidRDefault="00B671BE" w:rsidP="00B671BE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B671BE" w:rsidRDefault="00B671BE" w:rsidP="00B671BE">
      <w:pPr>
        <w:pStyle w:val="ConsPlusNonformat"/>
        <w:jc w:val="both"/>
      </w:pPr>
      <w:r>
        <w:t xml:space="preserve">         (надзора) в сфере образования в части порядка проведения</w:t>
      </w:r>
    </w:p>
    <w:p w:rsidR="00B671BE" w:rsidRDefault="00B671BE" w:rsidP="00B671BE">
      <w:pPr>
        <w:pStyle w:val="ConsPlusNonformat"/>
        <w:jc w:val="both"/>
      </w:pPr>
      <w:r>
        <w:t xml:space="preserve">          государственной итоговой аттестации по </w:t>
      </w:r>
      <w:proofErr w:type="gramStart"/>
      <w:r>
        <w:t>образовательным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             программам среднего профессионального образования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B671BE" w:rsidRDefault="00B671BE" w:rsidP="00B671BE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B671BE" w:rsidRDefault="00B671BE" w:rsidP="00B671BE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B671BE" w:rsidRDefault="00B671BE" w:rsidP="00B671BE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B671BE" w:rsidRDefault="00B671BE" w:rsidP="00B671BE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  </w:t>
      </w:r>
      <w:proofErr w:type="gramStart"/>
      <w:r>
        <w:t>(указать наименование органа исполнительной власти субъекта Российской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  </w:t>
      </w:r>
      <w:proofErr w:type="gramStart"/>
      <w:r>
        <w:t>Федерации, осуществляющего переданные Российской Федерацией полномочия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                           в сфере образования)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B671BE" w:rsidRDefault="00B671BE" w:rsidP="00B671BE">
      <w:pPr>
        <w:pStyle w:val="ConsPlusNonformat"/>
        <w:jc w:val="both"/>
      </w:pPr>
      <w:r>
        <w:t>выездная проверка (далее - проверка):</w:t>
      </w:r>
    </w:p>
    <w:p w:rsidR="00B671BE" w:rsidRDefault="00B671BE" w:rsidP="00B671BE">
      <w:pPr>
        <w:pStyle w:val="ConsPlusNonformat"/>
        <w:jc w:val="both"/>
      </w:pPr>
      <w:r>
        <w:t>__________________________________________________________________________.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B671BE" w:rsidRDefault="00B671BE" w:rsidP="00B671BE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B671BE" w:rsidRDefault="00B671BE" w:rsidP="00B671BE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B671BE" w:rsidRDefault="00B671BE" w:rsidP="00B671BE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B671BE" w:rsidRDefault="00B671BE" w:rsidP="00B671BE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B671BE" w:rsidRDefault="00B671BE" w:rsidP="00B671BE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B671BE" w:rsidRDefault="00B671BE" w:rsidP="00B671BE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B671BE" w:rsidRDefault="00B671BE" w:rsidP="00B671BE">
      <w:pPr>
        <w:pStyle w:val="ConsPlusNonformat"/>
        <w:jc w:val="both"/>
      </w:pPr>
      <w:r>
        <w:t>контролируемым лицом:</w:t>
      </w:r>
    </w:p>
    <w:p w:rsidR="00B671BE" w:rsidRDefault="00B671BE" w:rsidP="00B671BE">
      <w:pPr>
        <w:pStyle w:val="ConsPlusNonformat"/>
        <w:jc w:val="both"/>
      </w:pPr>
      <w:r>
        <w:t>__________________________________________________________________________.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B671BE" w:rsidRDefault="00B671BE" w:rsidP="00B671BE">
      <w:pPr>
        <w:pStyle w:val="ConsPlusNonformat"/>
        <w:jc w:val="both"/>
      </w:pPr>
      <w:r>
        <w:t>__________________________________________________________________________.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B671BE" w:rsidRDefault="00B671BE" w:rsidP="00B671BE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B671BE" w:rsidRDefault="00B671BE" w:rsidP="00B671BE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B671BE" w:rsidRDefault="00B671BE" w:rsidP="00B671BE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B671BE" w:rsidRDefault="00B671BE" w:rsidP="00B671BE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B671BE" w:rsidRDefault="00B671BE" w:rsidP="00B671BE">
      <w:pPr>
        <w:pStyle w:val="ConsPlusNonformat"/>
        <w:jc w:val="both"/>
      </w:pPr>
      <w:r>
        <w:t>сфере образования:</w:t>
      </w:r>
    </w:p>
    <w:p w:rsidR="00B671BE" w:rsidRDefault="00B671BE" w:rsidP="00B671BE">
      <w:pPr>
        <w:pStyle w:val="ConsPlusNonformat"/>
        <w:jc w:val="both"/>
      </w:pPr>
      <w:r>
        <w:t>__________________________________________________________________________.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B671BE" w:rsidRDefault="00B671BE" w:rsidP="00B671BE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B671BE" w:rsidRDefault="00B671BE" w:rsidP="00B671BE">
      <w:pPr>
        <w:pStyle w:val="ConsPlusNonformat"/>
        <w:jc w:val="both"/>
      </w:pPr>
      <w:r>
        <w:lastRenderedPageBreak/>
        <w:t>контролируемым лицом обязательных требований:</w:t>
      </w:r>
    </w:p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rmal"/>
        <w:sectPr w:rsidR="00B671B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B671BE" w:rsidTr="0085098B">
        <w:tc>
          <w:tcPr>
            <w:tcW w:w="566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B671BE" w:rsidRDefault="00B671BE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>Осуществляется ли организацией, осуществляющей образовательную деятельность по имеющим государственную аккредитацию основным профессиональным образовательным программам среднего профессионального образования (программам подготовки квалифицированных рабочих, служащих и программам подготовки специалистов среднего звена) (далее соответственно - организация, образовательные программы среднего профессионального образования) обеспечение проведения государственной итоговой аттестации (далее - ГИА)?</w:t>
            </w:r>
            <w:proofErr w:type="gramEnd"/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2</w:t>
              </w:r>
            </w:hyperlink>
            <w:r>
              <w:t xml:space="preserve"> Порядка проведения государственной итоговой аттестации по образовательным программам среднего профессионального образования </w:t>
            </w:r>
            <w:hyperlink w:anchor="P7585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800)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Проводится ли ГИА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      </w:r>
            <w:hyperlink r:id="rId6">
              <w:r>
                <w:rPr>
                  <w:color w:val="0000FF"/>
                </w:rPr>
                <w:t>подпункте "в" пункта 6</w:t>
              </w:r>
            </w:hyperlink>
            <w:r>
              <w:t xml:space="preserve"> Порядка N 800?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      </w:r>
            <w:hyperlink r:id="rId8">
              <w:r>
                <w:rPr>
                  <w:color w:val="0000FF"/>
                </w:rPr>
                <w:t>подпункте "в" пункта 6</w:t>
              </w:r>
            </w:hyperlink>
            <w:r>
              <w:t xml:space="preserve"> Порядка N 800?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в) государственный экзамен и (или) защита дипломного проекта (работы):</w:t>
            </w:r>
          </w:p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lastRenderedPageBreak/>
              <w:t>- 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</w:t>
            </w:r>
            <w:proofErr w:type="gramEnd"/>
            <w:r>
              <w:t>, непосредственно связанных с движением поездов и маневровой работой, если иное не установлено соответствующим ФГОС СПО?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Проводится ли ГИА выпускников, осваивающих образовательные программы в области медицинского образования и фармацевтического образования, с учетом требований к аккредитации специалистов, установленных законодательством Российской Федерации в сфере охраны здоровья?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Определена ли организацией тематика дипломных проектов (работ)?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Предоставляется ли выпускнику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Соответствует ли тема дипломного проекта (работы) содержанию одного или нескольких профессиональных модулей, входящих в образовательную программу среднего профессионального образования?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Закрепляются ли распорядительным актом организации за выпускниками темы дипломных проектов (работ), назначение руководителей и консультантов?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>Создаются ли организацией по каждой укрупненной группе профессий, специальностей среднего профессионального образования либо по усмотрению организации по отдельным профессиям и специальностям среднего профессионального образования государственные экзаменационные комиссии (далее - ГЭК) для проведения ГИА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СПО?</w:t>
            </w:r>
            <w:proofErr w:type="gramEnd"/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12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Формируется ли ГЭК из числа педагогических работников образовательных организаций, лиц, приглашенных из сторонних организаций, в том числе: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педагогических работников?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</w:pPr>
            <w:hyperlink r:id="rId15">
              <w:r>
                <w:rPr>
                  <w:color w:val="0000FF"/>
                </w:rPr>
                <w:t>Пункт 12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Создается ли при проведении демонстрационного экзамена в составе ГЭК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13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Утверждается ли распорядительным актом состав ГЭК организации сроком на 1 календарный год?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Пункт 14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>Направляет ли организация в орган местного самоуправления муниципального района, муниципального округа, городского округа, орган исполнительной власти субъекта Российской Федерации, федеральный орган исполнительной власти, в ведении которых соответственно находится организация, а в случае, если функции и полномочия учредителя организации осуществляет Правительство Российской Федерации - в Министерство просвещения Российской Федерации представление об утверждении кандидатуры председателя ГЭК на следующий календарный год?</w:t>
            </w:r>
            <w:proofErr w:type="gramEnd"/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Пункт 15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Направляет ли частная организация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частная организация, представление об утверждении кандидатуры председателя ГЭК на следующий календарный год?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15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председателем ГЭК организации лицо, не работающее в организации, из числа: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 xml:space="preserve">- руководителей или заместителей руководителей </w:t>
            </w:r>
            <w:r>
              <w:lastRenderedPageBreak/>
              <w:t>организаций, осуществляющих образовательную деятельность, соответствующую области профессиональной деятельности, к которой готовятся выпускники?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15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заместителем председателя ГЭК руководитель организации?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16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Создается ли по каждой профессии, специальности среднего профессионального образования или виду деятельности, по которому проводится демонстрационный экзамен, экспертная группа?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Возглавляет ли экспертную группу главный эксперт, назначаемый из числа экспертов, включенных в состав ГЭК?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Отсутствует ли академическая задолженность и в полном объеме выполнен учебный план или индивидуальный учебный план у допущенных к ГИА выпускников?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>Включены ли в программу ГИА 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организацией, исходя из содержания реализуемой образовательной программы, из размещенных на официальном сайте оператора в информационно-телекоммуникационной сети "Интернет" единых оценочных материалов?</w:t>
            </w:r>
            <w:proofErr w:type="gramEnd"/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Пункт 22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Не </w:t>
            </w:r>
            <w:proofErr w:type="gramStart"/>
            <w:r>
              <w:t>заменена</w:t>
            </w:r>
            <w:proofErr w:type="gramEnd"/>
            <w:r>
              <w:t xml:space="preserve"> ли ГИА выпускников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      </w:r>
            <w:hyperlink r:id="rId26">
              <w:r>
                <w:rPr>
                  <w:color w:val="0000FF"/>
                </w:rPr>
                <w:t>пунктом 58</w:t>
              </w:r>
            </w:hyperlink>
            <w:r>
              <w:t xml:space="preserve"> Порядка N 800?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Пункт 23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Утверждена ли программа ГИА организацией после обсуждения на заседании педагогического (ученого) совета с участием председателей ГЭК?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Пункт 24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Доведена ли до сведения выпускников программа ГИА не </w:t>
            </w:r>
            <w:proofErr w:type="gramStart"/>
            <w:r>
              <w:t>позднее</w:t>
            </w:r>
            <w:proofErr w:type="gramEnd"/>
            <w:r>
              <w:t xml:space="preserve"> чем за 6 месяцев до начала ГИА?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Пункт 24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Проводится ли демонстрационный экзамен с использованием комплектов оценочной документации, включенных организациями в программу ГИА?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Пункт 25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Доводятся ли задания демонстрационного экзамена до главного эксперта в день, предшествующий дню начала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Пункт 26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Обеспечивает ли организация необходимые технические условия для обеспечения заданиями во время демонстрационного экзамена выпускников, членов ГЭК, членов экспертной группы?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Пункт 26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Оборудован ли и оснащен центр проведения демонстрационного экзамена (далее - центр проведения экзамена), представляющий собой площадку, в соответствии с комплектом оценочной документации?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Пункт 27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Проходят ли выпускники демонстрационный экзамен в центре проведения экзамена в составе экзаменационных групп?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Пункт 27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Определяются ли планом проведения демонстрационного </w:t>
            </w:r>
            <w:r>
              <w:lastRenderedPageBreak/>
              <w:t xml:space="preserve">экзамена, утверждаемым ГЭК совместно с организацией не </w:t>
            </w:r>
            <w:proofErr w:type="gramStart"/>
            <w:r>
              <w:t>позднее</w:t>
            </w:r>
            <w:proofErr w:type="gramEnd"/>
            <w:r>
              <w:t xml:space="preserve"> чем за 20 календарных дней до даты проведения демонстрационного экзамена: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место расположения центра проведения экзамена?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Пункт 28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дата и время начала проведения демонстрационного экзамена?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расписание сдачи экзаменов в составе экзаменационных групп?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планируемая продолжительность проведения демонстрационного экзамена?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технические перерывы в проведении демонстрационного экзамена?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Знакомит ли организация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      </w:r>
            <w:proofErr w:type="gramStart"/>
            <w:r>
              <w:t>позднее</w:t>
            </w:r>
            <w:proofErr w:type="gramEnd"/>
            <w:r>
              <w:t xml:space="preserve"> чем за 5 рабочих дней до даты проведения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Пункт 28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Проводится ли не </w:t>
            </w:r>
            <w:proofErr w:type="gramStart"/>
            <w:r>
              <w:t>позднее</w:t>
            </w:r>
            <w:proofErr w:type="gramEnd"/>
            <w:r>
              <w:t xml:space="preserve"> чем за один рабочий день до даты проведения демонстрационного экзамена главным экспертом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Пункт 31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Осуществляется ли главным экспертом осмотр центра проведения экзамена, распределение обязанностей между членами экспертной группы по оценке выполнения заданий </w:t>
            </w:r>
            <w:r>
              <w:lastRenderedPageBreak/>
              <w:t>демонстрационного экзамена, а также распределение рабочих мест между выпускниками с использованием способа случайной выборки?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Пункт 31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Фиксируются ли главным экспертом результаты распределения обязанностей между членами экспертной группы и распределения рабочих мест между выпускниками в соответствующих протоколах?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Пункт 31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Знакомятся ли выпускники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Пункт 32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Отражается ли главным экспертом факт ознакомления в протоколе распределения рабочих мест?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Пункт 32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Знакомит ли технический эксперт под подпись главного эксперта, членов экспертной группы, выпускников с требованиями охраны труда и безопасности производства?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Пункт 33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Присутствуют ли в день проведения демонстрационного экзамена в центре проведения экзамена: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а) руководитель (уполномоченный представитель) организации, на базе которой организован центр проведения экзамена?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Пункт 34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б) не менее одного члена ГЭК, не считая членов экспертной группы?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в) члены экспертной группы?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г) главный эксперт?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д) представители организаций-партнеров (по согласованию с образовательной организацией)?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е) выпускники?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ж) технический эксперт?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з) представитель организации, ответственный за сопровождение выпускников к центру проведения экзамена (при необходимости)?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Принимает ли организация решение о проведении демонстрационного экзамена главным экспертом в случае отсутствия в день проведения демонстрационного экзамена в центре проведения экзамена лиц, указанных в </w:t>
            </w:r>
            <w:hyperlink r:id="rId44">
              <w:r>
                <w:rPr>
                  <w:color w:val="0000FF"/>
                </w:rPr>
                <w:t>пункте 34</w:t>
              </w:r>
            </w:hyperlink>
            <w:r>
              <w:t xml:space="preserve"> Порядка N 800?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Пункт 34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Вносится ли главным экспертом запись в протокол проведения демонстрационного экзамена в случае отсутствия в день проведения демонстрационного экзамена в центре проведения экзамена лиц, указанных в </w:t>
            </w:r>
            <w:hyperlink r:id="rId46">
              <w:r>
                <w:rPr>
                  <w:color w:val="0000FF"/>
                </w:rPr>
                <w:t>пункте 34</w:t>
              </w:r>
            </w:hyperlink>
            <w:r>
              <w:t xml:space="preserve"> Порядка N 800?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Пункт 34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Осуществляется ли допуск выпускников в центр проведения </w:t>
            </w:r>
            <w:r>
              <w:lastRenderedPageBreak/>
              <w:t>экзамена главным экспертом на основании документов, удостоверяющих личность?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Пункт 34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Соблюдаются ли обязанности лицами, указанными в </w:t>
            </w:r>
            <w:hyperlink r:id="rId49">
              <w:r>
                <w:rPr>
                  <w:color w:val="0000FF"/>
                </w:rPr>
                <w:t>пунктах 34</w:t>
              </w:r>
            </w:hyperlink>
            <w:r>
              <w:t xml:space="preserve"> и </w:t>
            </w:r>
            <w:hyperlink r:id="rId50">
              <w:r>
                <w:rPr>
                  <w:color w:val="0000FF"/>
                </w:rPr>
                <w:t>35</w:t>
              </w:r>
            </w:hyperlink>
            <w:r>
              <w:t xml:space="preserve"> Порядка N 800: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Пункт 36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Находится ли главный эксперт в центре проведения экзамена до окончания демонстрационного экзамена, осуществляет ли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лицами, привлеченными к проведению демонстрационного экзамена, выпускниками требований </w:t>
            </w:r>
            <w:hyperlink r:id="rId52">
              <w:r>
                <w:rPr>
                  <w:color w:val="0000FF"/>
                </w:rPr>
                <w:t>Порядка N 800</w:t>
              </w:r>
            </w:hyperlink>
            <w:r>
              <w:t>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Пункт 39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Располагается ли представитель образовательной организации в изолированном от центра проведения экзамена помещении?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Пункт 42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Уведомляет ли образовательная организация не </w:t>
            </w:r>
            <w:proofErr w:type="gramStart"/>
            <w:r>
              <w:t>позднее</w:t>
            </w:r>
            <w:proofErr w:type="gramEnd"/>
            <w:r>
              <w:t xml:space="preserve"> чем за один рабочий день до дня проведения демонстрационного экзамена главного эксперта об участии в проведении демонстрационного экзамена тьютора (ассистента)?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Пункт 43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Осуществляется ли допуск выпускников к выполнению </w:t>
            </w:r>
            <w:r>
              <w:lastRenderedPageBreak/>
              <w:t>заданий при условии обязательного их ознакомления с требованиями охраны труда и производственной безопасности?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Пункт 45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Объявляет ли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 начале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Пункт 48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Фиксируется ли время начала демонстрационного экзамена в протоколе проведения демонстрационного экзамена, составляемом главным экспертом по каждой экзаменационной группе?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Пункт 48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Приступают ли выпускники к выполнению заданий демонстрационного экзамена после объявления главным экспертом начала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Пункт 48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Хранятся ли видеоматериалы о проведении демонстрационного экзамена в случае осуществления видеозаписи образовательной организации не менее одного года с момента завершения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Пункт 51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Фиксируется ли главным экспертом в протоколе проведения демонстрационного экзамена явка выпускника, его рабочее место, время завершения выполнения задания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Пункт 52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Составляет ли главный эксперт акт об удалении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Пункт 53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Аннулируются ли результаты ГИА выпускника, удаленного из </w:t>
            </w:r>
            <w:r>
              <w:lastRenderedPageBreak/>
              <w:t>центра проведения экзамена, ГЭК, и признается ли такой выпускник ГЭК не прошедшим ГИА по неуважительной причине?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Пункт 53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Сообщает ли главный эксперт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Пункт 54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Прекращают ли после объявления главным экспертом окончания времени выполнения заданий выпускники любые действия по выполнению заданий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Пункт 55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Обеспечивает ли технический эксперт </w:t>
            </w:r>
            <w:proofErr w:type="gramStart"/>
            <w:r>
              <w:t>контроль за</w:t>
            </w:r>
            <w:proofErr w:type="gramEnd"/>
            <w:r>
      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Пункт 55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Подлежат ли результаты выполнения выпускниками заданий демонстрационного экзамена фиксации экспертами экспертной группы в соответствии с требованиями комплекта оценочной документации и задания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Пункт 57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Проводятся ли на открытых заседаниях ГЭК с участием не менее двух третей ее состава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тайны), не считая членов экспертной группы?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Пункт 59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Оцениваются ли результаты проведения ГИА с проставлением одной из отметок: "отлично", "хорошо", "удовлетворительно", "неудовлетворительно"?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Пункт 60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Объявляются ли результаты проведения ГИА в тот же день после оформления протоколов заседаний ГЭК?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Пункт 60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Осуществляется ли процедура </w:t>
            </w:r>
            <w:proofErr w:type="gramStart"/>
            <w:r>
              <w:t>оценивания результатов выполнения заданий демонстрационного экзамена</w:t>
            </w:r>
            <w:proofErr w:type="gramEnd"/>
            <w:r>
              <w:t xml:space="preserve"> членами экспертной группы по 100-балльной системе в соответствии с требованиями комплекта оценочной документации?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Пункт 61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Выставляются ли баллы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Пункт 62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Присутствует ли при выставлении баллов только член ГЭК, не входящий в экспертную группу, без присутствия других лиц?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Пункт 62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Передается ли в ГЭК для выставления оценок по итогам ГИА подписанный членами экспертной группы и утвержденный главным экспертом протокол проведения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Пункт 62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Передается ли оригинал протокола проведения демонстрационного экзамена на хранение в организацию в составе архивных документов?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Пункт 62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Засчитывается ли 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Пункт 63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Оцениваются ли результаты ГИА по фактически выполненной работе в случае досрочного завершения ГИА выпускником по независящим от него причинам, или принимается ли по заявлению такого выпускника ГЭК решение об аннулировании результатов ГИА, а такой выпускник признается ГЭК не прошедшим ГИА по уважительной причине?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Пункт 64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Принимаются ли решения ГЭК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Пункт 65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при равном числе голосов голос председательствующего на заседании ГЭК решающим?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Пункт 65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Оформляется ли решение ГЭК протоколом, который подписывается председателем ГЭК, в случае его отсутствия заместителем ГЭК и секретарем ГЭК и хранится ли в архиве организации?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Пункт 66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>Предоставляется ли возможность пройти ГИА, в том числе не пройденное аттестационное испытание (при его наличии), без отчисления из организации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причине)?</w:t>
            </w:r>
            <w:proofErr w:type="gramEnd"/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Пункт 67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Выполняется ли требование о допуске образовательной организацией для повторного участия в ГИА не более двух раз выпускников, не прошедших ГИА по неуважительной причине, в том числе не явившихся для прохождения ГИА без уважительных причин (далее - выпускники, не прошедшие </w:t>
            </w:r>
            <w:r>
              <w:lastRenderedPageBreak/>
              <w:t>ГИА по неуважительной причине), и выпускников, получивших на ГИА неудовлетворительные результаты?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Пункт 68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Организуются ли дополнительные заседания ГЭК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Пункт 69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Отчисляются ли выпускники, не прошедшие ГИА по неуважительной причине, и выпускники, получившие на ГИА неудовлетворительные результаты, из образовательной организации?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Пункт 70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Проходят ли ГИА выпускники, не прошедшие ГИА по неуважительной причине, не ранее чем через шесть месяцев после прохождения ГИА впервые?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Пункт 70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Рассматривается ли апелляция апелляционной комиссией не позднее трех рабочих дней с момента ее поступления?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Пункт 73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Утверждается ли организацией одновременно с утверждением состава ГЭК состав апелляционной комиссии?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Пункт 74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Состоит ли апелляционная комиссия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организации, не входящих в данном учебном году в состав ГЭК?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Пункт 74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Рассматривается ли апелляция на заседании апелляционной комиссии с участием не менее двух третей ее состава?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Пункт 75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Приглашается ли на заседание апелляционной комиссии председатель соответствующей ГЭК, а также главный эксперт при проведении ГИА в форме демонстрационного экзамена?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Пункт 75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Предоставлено ли право выпускнику, подавшему апелляцию, присутствовать при рассмотрении апелляции?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Пункт 75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Предоставлено ли право присутствовать одному из родителей (законных представителей) с несовершеннолетним выпускником?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Пункт 75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Имеют ли указанные лица при себе документы, удостоверяющие личность?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Пункт 75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Соблюдается ли условие, что рассмотрение апелляции не является пересдачей ГИА?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Пункт 76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Устанавливает ли при рассмотрении апелляции о нарушении </w:t>
            </w:r>
            <w:hyperlink r:id="rId95">
              <w:r>
                <w:rPr>
                  <w:color w:val="0000FF"/>
                </w:rPr>
                <w:t>Порядка</w:t>
              </w:r>
            </w:hyperlink>
            <w:r>
              <w:t xml:space="preserve"> N 800 апелляционная комиссия достоверность изложенных в ней сведений и выносит одно из следующих решений: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 xml:space="preserve">- об отклонении апелляции, если изложенные в ней сведения о нарушениях </w:t>
            </w:r>
            <w:hyperlink r:id="rId96">
              <w:r>
                <w:rPr>
                  <w:color w:val="0000FF"/>
                </w:rPr>
                <w:t>Порядка</w:t>
              </w:r>
            </w:hyperlink>
            <w:r>
              <w:t xml:space="preserve"> не подтвердились и (или) не повлияли на результат ГИА?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Пункт 77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- об удовлетворении апелляции, если изложенные в ней сведения о допущенных нарушениях </w:t>
            </w:r>
            <w:hyperlink r:id="rId98">
              <w:r>
                <w:rPr>
                  <w:color w:val="0000FF"/>
                </w:rPr>
                <w:t>Порядка</w:t>
              </w:r>
            </w:hyperlink>
            <w:r>
              <w:t xml:space="preserve"> N 800 подтвердились и повлияли на результат ГИА?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Подлежат ли результаты проведения ГИА аннулированию, если при рассмотрении апелляции о нарушении </w:t>
            </w:r>
            <w:hyperlink r:id="rId99">
              <w:r>
                <w:rPr>
                  <w:color w:val="0000FF"/>
                </w:rPr>
                <w:t>Порядка</w:t>
              </w:r>
            </w:hyperlink>
            <w:r>
              <w:t xml:space="preserve"> N 800 апелляционная комиссия установила достоверность изложенных в ней сведений и вынесла решение об удовлетворении апелляции?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Пункт 77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Передается ли протокол о рассмотрении апелляции не позднее следующего рабочего дня в ГЭК для реализации решения апелляционной комиссии?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Пункт 77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Предоставляется ли возможность выпускнику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Пункт 77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Принимает ли в результате рассмотрения апелляции о несогласии с результатами ГИА апелляционная комиссия решение об отклонении апелляции и сохранении результата ГИА либо об удовлетворении апелляции и выставлении иного результата ГИА?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Пункт 79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Передается ли решение апелляционной комиссии не позднее следующего рабочего дня в ГЭК?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Пункт 79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решение апелляционной комиссии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Пункт 79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Принимается ли решение апелляционной комиссии простым большинством голосов?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Пункт 80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при равном числе голосов голос председательствующего на заседании апелляционной комиссии решающим?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Пункт 80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Доводится ли решение апелляционной комиссии до </w:t>
            </w:r>
            <w:proofErr w:type="gramStart"/>
            <w:r>
              <w:t>сведения</w:t>
            </w:r>
            <w:proofErr w:type="gramEnd"/>
            <w:r>
              <w:t xml:space="preserve"> подавшего апелляцию выпускника в течение трех рабочих дней со дня заседания апелляционной комиссии?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Пункт 80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Является ли решение апелляционной комиссии окончательным и не подлежит ли пересмотру?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Пункт 81</w:t>
              </w:r>
            </w:hyperlink>
            <w:r>
              <w:t xml:space="preserve"> </w:t>
            </w:r>
            <w:hyperlink r:id="rId110">
              <w:r>
                <w:rPr>
                  <w:color w:val="0000FF"/>
                </w:rPr>
                <w:t>Порядка</w:t>
              </w:r>
            </w:hyperlink>
            <w:r>
              <w:t xml:space="preserve">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Оформляется ли решение апелляционной комиссии </w:t>
            </w:r>
            <w:r>
              <w:lastRenderedPageBreak/>
              <w:t>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Пункт 82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Учитываются ли особенности психофизического развития, индивидуальные возможности и состояние здоровья выпускников из числа лиц с ограниченными возможностями здоровья и выпускников из числа детей-инвалидов и инвалидов (далее - индивидуальные особенности) при проведении ГИА?</w:t>
            </w:r>
          </w:p>
        </w:tc>
        <w:tc>
          <w:tcPr>
            <w:tcW w:w="3572" w:type="dxa"/>
          </w:tcPr>
          <w:p w:rsidR="00B671BE" w:rsidRDefault="00B671BE" w:rsidP="0085098B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Пункт 83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Соблюдаются ли при проведении ГИА требования о: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проведении</w:t>
            </w:r>
            <w:proofErr w:type="gramEnd"/>
            <w:r>
              <w:t xml:space="preserve">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ГИА?</w:t>
            </w:r>
          </w:p>
        </w:tc>
        <w:tc>
          <w:tcPr>
            <w:tcW w:w="3572" w:type="dxa"/>
            <w:vMerge w:val="restart"/>
          </w:tcPr>
          <w:p w:rsidR="00B671BE" w:rsidRDefault="00B671BE" w:rsidP="0085098B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Пункт 84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присутствии</w:t>
            </w:r>
            <w:proofErr w:type="gramEnd"/>
            <w:r>
              <w:t xml:space="preserve"> в аудитории, центре проведения экзамена тьютора, ассистента, оказывающих необходимую техническую помощь выпускникам из числа лиц с ограниченными возможностями здоровья, детей-инвалидов, инвалидов (далее - тьютор, ассистент)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пользовании</w:t>
            </w:r>
            <w:proofErr w:type="gramEnd"/>
            <w:r>
              <w:t xml:space="preserve"> необходимыми выпускникам техническими средствами при прохождении ГИА с учетом их индивидуальных особенностей?</w:t>
            </w:r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proofErr w:type="gramStart"/>
            <w:r>
              <w:t xml:space="preserve">- обеспечении возможности беспрепятственного доступа выпускников в аудитории, туалетные и другие помещения, а также их пребывания в указанных помещениях (наличие </w:t>
            </w:r>
            <w:r>
              <w:lastRenderedPageBreak/>
              <w:t>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приспособлений)?</w:t>
            </w:r>
            <w:proofErr w:type="gramEnd"/>
          </w:p>
        </w:tc>
        <w:tc>
          <w:tcPr>
            <w:tcW w:w="3572" w:type="dxa"/>
            <w:vMerge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tcBorders>
              <w:bottom w:val="nil"/>
            </w:tcBorders>
            <w:vAlign w:val="center"/>
          </w:tcPr>
          <w:p w:rsidR="00B671BE" w:rsidRDefault="00B671BE" w:rsidP="0085098B">
            <w:pPr>
              <w:pStyle w:val="ConsPlusNormal"/>
              <w:jc w:val="center"/>
            </w:pPr>
            <w:r>
              <w:lastRenderedPageBreak/>
              <w:t>97.</w:t>
            </w: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Обеспечивается ли дополнительно при проведении ГИА соблюдение требований в зависимости от категорий выпускников с ограниченными возможностями здоровья, выпускников из числа детей-инвалидов и инвалидов: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а) для слепых: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оформляются ли задания для выполнения, а также инструкция о порядке ГИА, комплект оценочной документации, задания демонстрационного экзамена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ассистентом?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B671BE" w:rsidRDefault="00B671BE" w:rsidP="0085098B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Пункт 85</w:t>
              </w:r>
            </w:hyperlink>
            <w:r>
              <w:t xml:space="preserve"> Порядка N 800</w:t>
            </w: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выполняются ли письменные задания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предоставляется ли выпускникам для выполнения задания при необходимости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б) для слабовидящих: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обеспечивается ли индивидуальное равномерное освещение не менее 300 люкс?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предоставляется ли выпускникам для выполнения задания при необходимости увеличивающее устройство?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оформляются ли задания для выполнения, а также инструкция о порядке проведения государственной аттестации увеличенным шрифтом?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в) для глухих и слабослышащих, с тяжелыми нарушениями речи:</w:t>
            </w:r>
          </w:p>
          <w:p w:rsidR="00B671BE" w:rsidRDefault="00B671BE" w:rsidP="0085098B">
            <w:pPr>
              <w:pStyle w:val="ConsPlusNormal"/>
              <w:jc w:val="both"/>
            </w:pPr>
            <w:r>
              <w:t>- обеспечивается ли наличие звукоусиливающей аппаратуры коллективного пользования, при необходимости предоставляется ли звукоусиливающая аппаратура индивидуального пользования?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проводится ли по их желанию государственный экзамен в письменной форме?</w:t>
            </w:r>
          </w:p>
        </w:tc>
        <w:tc>
          <w:tcPr>
            <w:tcW w:w="3572" w:type="dxa"/>
            <w:vMerge/>
            <w:tcBorders>
              <w:bottom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 w:val="restart"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      </w:r>
          </w:p>
        </w:tc>
        <w:tc>
          <w:tcPr>
            <w:tcW w:w="3572" w:type="dxa"/>
            <w:vMerge w:val="restart"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выполняются ли письменные задания на компьютере со специализированным программным обеспечением или надиктовываются ассистенту?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>- проводиться ли по их желанию государственный экзамен в устной форме?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  <w:tr w:rsidR="00B671BE" w:rsidTr="0085098B">
        <w:tc>
          <w:tcPr>
            <w:tcW w:w="566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009" w:type="dxa"/>
          </w:tcPr>
          <w:p w:rsidR="00B671BE" w:rsidRDefault="00B671BE" w:rsidP="0085098B">
            <w:pPr>
              <w:pStyle w:val="ConsPlusNormal"/>
              <w:jc w:val="both"/>
            </w:pPr>
            <w:r>
              <w:t xml:space="preserve">д) создаются ли для выпускников из числа лиц с ограниченными возможностями здоровья и выпускников из числа детей-инвалидов и инвалидов иные специальные условия проведения ГИА в соответствии с рекомендациями психолого-медико-педагогической комиссии, справкой, подтверждающей факт установления инвалидности, выданной федеральным государственным учреждением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экспертизы?</w:t>
            </w:r>
          </w:p>
        </w:tc>
        <w:tc>
          <w:tcPr>
            <w:tcW w:w="3572" w:type="dxa"/>
            <w:vMerge/>
            <w:tcBorders>
              <w:top w:val="nil"/>
            </w:tcBorders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680" w:type="dxa"/>
          </w:tcPr>
          <w:p w:rsidR="00B671BE" w:rsidRDefault="00B671BE" w:rsidP="0085098B">
            <w:pPr>
              <w:pStyle w:val="ConsPlusNormal"/>
            </w:pPr>
          </w:p>
        </w:tc>
        <w:tc>
          <w:tcPr>
            <w:tcW w:w="1417" w:type="dxa"/>
          </w:tcPr>
          <w:p w:rsidR="00B671BE" w:rsidRDefault="00B671BE" w:rsidP="0085098B">
            <w:pPr>
              <w:pStyle w:val="ConsPlusNormal"/>
            </w:pPr>
          </w:p>
        </w:tc>
      </w:tr>
    </w:tbl>
    <w:p w:rsidR="00B671BE" w:rsidRDefault="00B671BE" w:rsidP="00B671BE">
      <w:pPr>
        <w:pStyle w:val="ConsPlusNormal"/>
        <w:sectPr w:rsidR="00B671B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nformat"/>
        <w:jc w:val="both"/>
      </w:pPr>
      <w:r>
        <w:t xml:space="preserve">    9. Дата заполнения проверочного листа ____________________</w:t>
      </w:r>
    </w:p>
    <w:p w:rsidR="00B671BE" w:rsidRDefault="00B671BE" w:rsidP="00B671BE">
      <w:pPr>
        <w:pStyle w:val="ConsPlusNonformat"/>
        <w:jc w:val="both"/>
      </w:pPr>
    </w:p>
    <w:p w:rsidR="00B671BE" w:rsidRDefault="00B671BE" w:rsidP="00B671BE">
      <w:pPr>
        <w:pStyle w:val="ConsPlusNonformat"/>
        <w:jc w:val="both"/>
      </w:pPr>
      <w:r>
        <w:t>_____________________________________________________________   ___________</w:t>
      </w:r>
    </w:p>
    <w:p w:rsidR="00B671BE" w:rsidRDefault="00B671BE" w:rsidP="00B671BE">
      <w:pPr>
        <w:pStyle w:val="ConsPlusNonformat"/>
        <w:jc w:val="both"/>
      </w:pP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B671BE" w:rsidRDefault="00B671BE" w:rsidP="00B671BE">
      <w:pPr>
        <w:pStyle w:val="ConsPlusNonformat"/>
        <w:jc w:val="both"/>
      </w:pPr>
      <w:r>
        <w:t xml:space="preserve">    лица органа исполнительной власти субъекта Российской</w:t>
      </w:r>
    </w:p>
    <w:p w:rsidR="00B671BE" w:rsidRDefault="00B671BE" w:rsidP="00B671BE">
      <w:pPr>
        <w:pStyle w:val="ConsPlusNonformat"/>
        <w:jc w:val="both"/>
      </w:pPr>
      <w:r>
        <w:t xml:space="preserve">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B671BE" w:rsidRDefault="00B671BE" w:rsidP="00B671BE">
      <w:pPr>
        <w:pStyle w:val="ConsPlusNonformat"/>
        <w:jc w:val="both"/>
      </w:pPr>
      <w:r>
        <w:t xml:space="preserve">    полномочия в сфере образования, проводившего проверку</w:t>
      </w:r>
    </w:p>
    <w:p w:rsidR="00B671BE" w:rsidRDefault="00B671BE" w:rsidP="00B671BE">
      <w:pPr>
        <w:pStyle w:val="ConsPlusNonformat"/>
        <w:jc w:val="both"/>
      </w:pPr>
      <w:r>
        <w:t xml:space="preserve">              и </w:t>
      </w:r>
      <w:proofErr w:type="gramStart"/>
      <w:r>
        <w:t>заполнившего</w:t>
      </w:r>
      <w:proofErr w:type="gramEnd"/>
      <w:r>
        <w:t xml:space="preserve"> проверочный лист)</w:t>
      </w:r>
    </w:p>
    <w:p w:rsidR="00B671BE" w:rsidRDefault="00B671BE" w:rsidP="00B671BE">
      <w:pPr>
        <w:pStyle w:val="ConsPlusNormal"/>
        <w:jc w:val="both"/>
      </w:pPr>
    </w:p>
    <w:p w:rsidR="00B671BE" w:rsidRDefault="00B671BE" w:rsidP="00B671BE">
      <w:pPr>
        <w:pStyle w:val="ConsPlusNormal"/>
        <w:ind w:firstLine="540"/>
        <w:jc w:val="both"/>
      </w:pPr>
      <w:r>
        <w:t>--------------------------------</w:t>
      </w:r>
    </w:p>
    <w:p w:rsidR="00B671BE" w:rsidRDefault="00B671BE" w:rsidP="00B671BE">
      <w:pPr>
        <w:pStyle w:val="ConsPlusNormal"/>
        <w:spacing w:before="220"/>
        <w:ind w:firstLine="540"/>
        <w:jc w:val="both"/>
      </w:pPr>
      <w:bookmarkStart w:id="1" w:name="P7585"/>
      <w:bookmarkEnd w:id="1"/>
      <w:proofErr w:type="gramStart"/>
      <w:r>
        <w:t xml:space="preserve">&lt;1&gt; Утвержден </w:t>
      </w:r>
      <w:hyperlink r:id="rId115">
        <w:r>
          <w:rPr>
            <w:color w:val="0000FF"/>
          </w:rPr>
          <w:t>приказом</w:t>
        </w:r>
      </w:hyperlink>
      <w:r>
        <w:t xml:space="preserve"> Минпросвещения России от 8 ноября 2021 г. N 800 (зарегистрирован Минюстом России 7 декабря 2021 г., регистрационный N 66211) с изменениями, внесенными приказами Минпросвещения России от 5 мая 2022 г. N 311 (зарегистрирован Минюстом России 27 мая 2022 г., регистрационный N 68606), от 19 января 2023 г. N 37 (зарегистрирован Минюстом России 3 апреля 2023 г., регистрационный</w:t>
      </w:r>
      <w:proofErr w:type="gramEnd"/>
      <w:r>
        <w:t xml:space="preserve"> </w:t>
      </w:r>
      <w:proofErr w:type="gramStart"/>
      <w:r>
        <w:t>N 72843), от 24 апреля 2024 г. N 272 (зарегистрирован Минюстом России 29 мая 2024 г., регистрационный N 78333), от 22 ноября 2024 г. N 812 (зарегистрирован Минюстом России 28 ноября 2024 г., регистрационный N 80354), действует до 1 сентября 2028 года.</w:t>
      </w:r>
      <w:proofErr w:type="gramEnd"/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BE"/>
    <w:rsid w:val="006E4932"/>
    <w:rsid w:val="00B34D11"/>
    <w:rsid w:val="00B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91778&amp;dst=2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ZR&amp;n=491778&amp;dst=100060" TargetMode="External"/><Relationship Id="rId42" Type="http://schemas.openxmlformats.org/officeDocument/2006/relationships/hyperlink" Target="https://login.consultant.ru/link/?req=doc&amp;base=RZR&amp;n=491778&amp;dst=100088" TargetMode="External"/><Relationship Id="rId47" Type="http://schemas.openxmlformats.org/officeDocument/2006/relationships/hyperlink" Target="https://login.consultant.ru/link/?req=doc&amp;base=RZR&amp;n=491778&amp;dst=100089" TargetMode="External"/><Relationship Id="rId63" Type="http://schemas.openxmlformats.org/officeDocument/2006/relationships/hyperlink" Target="https://login.consultant.ru/link/?req=doc&amp;base=RZR&amp;n=491778&amp;dst=100143" TargetMode="External"/><Relationship Id="rId68" Type="http://schemas.openxmlformats.org/officeDocument/2006/relationships/hyperlink" Target="https://login.consultant.ru/link/?req=doc&amp;base=RZR&amp;n=491778&amp;dst=44" TargetMode="External"/><Relationship Id="rId84" Type="http://schemas.openxmlformats.org/officeDocument/2006/relationships/hyperlink" Target="https://login.consultant.ru/link/?req=doc&amp;base=RZR&amp;n=491778&amp;dst=100165" TargetMode="External"/><Relationship Id="rId89" Type="http://schemas.openxmlformats.org/officeDocument/2006/relationships/hyperlink" Target="https://login.consultant.ru/link/?req=doc&amp;base=RZR&amp;n=491778&amp;dst=100175" TargetMode="External"/><Relationship Id="rId112" Type="http://schemas.openxmlformats.org/officeDocument/2006/relationships/hyperlink" Target="https://login.consultant.ru/link/?req=doc&amp;base=RZR&amp;n=491778&amp;dst=100196" TargetMode="External"/><Relationship Id="rId16" Type="http://schemas.openxmlformats.org/officeDocument/2006/relationships/hyperlink" Target="https://login.consultant.ru/link/?req=doc&amp;base=RZR&amp;n=491778&amp;dst=38" TargetMode="External"/><Relationship Id="rId107" Type="http://schemas.openxmlformats.org/officeDocument/2006/relationships/hyperlink" Target="https://login.consultant.ru/link/?req=doc&amp;base=RZR&amp;n=491778&amp;dst=100191" TargetMode="External"/><Relationship Id="rId11" Type="http://schemas.openxmlformats.org/officeDocument/2006/relationships/hyperlink" Target="https://login.consultant.ru/link/?req=doc&amp;base=RZR&amp;n=491778&amp;dst=6" TargetMode="External"/><Relationship Id="rId32" Type="http://schemas.openxmlformats.org/officeDocument/2006/relationships/hyperlink" Target="https://login.consultant.ru/link/?req=doc&amp;base=RZR&amp;n=491778&amp;dst=100077" TargetMode="External"/><Relationship Id="rId37" Type="http://schemas.openxmlformats.org/officeDocument/2006/relationships/hyperlink" Target="https://login.consultant.ru/link/?req=doc&amp;base=RZR&amp;n=491778&amp;dst=100085" TargetMode="External"/><Relationship Id="rId53" Type="http://schemas.openxmlformats.org/officeDocument/2006/relationships/hyperlink" Target="https://login.consultant.ru/link/?req=doc&amp;base=RZR&amp;n=491778&amp;dst=100113" TargetMode="External"/><Relationship Id="rId58" Type="http://schemas.openxmlformats.org/officeDocument/2006/relationships/hyperlink" Target="https://login.consultant.ru/link/?req=doc&amp;base=RZR&amp;n=491778&amp;dst=100136" TargetMode="External"/><Relationship Id="rId74" Type="http://schemas.openxmlformats.org/officeDocument/2006/relationships/hyperlink" Target="https://login.consultant.ru/link/?req=doc&amp;base=RZR&amp;n=491778&amp;dst=100154" TargetMode="External"/><Relationship Id="rId79" Type="http://schemas.openxmlformats.org/officeDocument/2006/relationships/hyperlink" Target="https://login.consultant.ru/link/?req=doc&amp;base=RZR&amp;n=491778&amp;dst=100160" TargetMode="External"/><Relationship Id="rId102" Type="http://schemas.openxmlformats.org/officeDocument/2006/relationships/hyperlink" Target="https://login.consultant.ru/link/?req=doc&amp;base=RZR&amp;n=491778&amp;dst=100183" TargetMode="External"/><Relationship Id="rId5" Type="http://schemas.openxmlformats.org/officeDocument/2006/relationships/hyperlink" Target="https://login.consultant.ru/link/?req=doc&amp;base=RZR&amp;n=491778&amp;dst=100019" TargetMode="External"/><Relationship Id="rId90" Type="http://schemas.openxmlformats.org/officeDocument/2006/relationships/hyperlink" Target="https://login.consultant.ru/link/?req=doc&amp;base=RZR&amp;n=491778&amp;dst=100175" TargetMode="External"/><Relationship Id="rId95" Type="http://schemas.openxmlformats.org/officeDocument/2006/relationships/hyperlink" Target="https://login.consultant.ru/link/?req=doc&amp;base=RZR&amp;n=491778&amp;dst=100016" TargetMode="External"/><Relationship Id="rId22" Type="http://schemas.openxmlformats.org/officeDocument/2006/relationships/hyperlink" Target="https://login.consultant.ru/link/?req=doc&amp;base=RZR&amp;n=491778&amp;dst=100061" TargetMode="External"/><Relationship Id="rId27" Type="http://schemas.openxmlformats.org/officeDocument/2006/relationships/hyperlink" Target="https://login.consultant.ru/link/?req=doc&amp;base=RZR&amp;n=491778&amp;dst=100073" TargetMode="External"/><Relationship Id="rId43" Type="http://schemas.openxmlformats.org/officeDocument/2006/relationships/hyperlink" Target="https://login.consultant.ru/link/?req=doc&amp;base=RZR&amp;n=491778&amp;dst=100089" TargetMode="External"/><Relationship Id="rId48" Type="http://schemas.openxmlformats.org/officeDocument/2006/relationships/hyperlink" Target="https://login.consultant.ru/link/?req=doc&amp;base=RZR&amp;n=491778&amp;dst=100089" TargetMode="External"/><Relationship Id="rId64" Type="http://schemas.openxmlformats.org/officeDocument/2006/relationships/hyperlink" Target="https://login.consultant.ru/link/?req=doc&amp;base=RZR&amp;n=491778&amp;dst=100144" TargetMode="External"/><Relationship Id="rId69" Type="http://schemas.openxmlformats.org/officeDocument/2006/relationships/hyperlink" Target="https://login.consultant.ru/link/?req=doc&amp;base=RZR&amp;n=491778&amp;dst=100152" TargetMode="External"/><Relationship Id="rId113" Type="http://schemas.openxmlformats.org/officeDocument/2006/relationships/hyperlink" Target="https://login.consultant.ru/link/?req=doc&amp;base=RZR&amp;n=491778&amp;dst=100197" TargetMode="External"/><Relationship Id="rId80" Type="http://schemas.openxmlformats.org/officeDocument/2006/relationships/hyperlink" Target="https://login.consultant.ru/link/?req=doc&amp;base=RZR&amp;n=491778&amp;dst=100161" TargetMode="External"/><Relationship Id="rId85" Type="http://schemas.openxmlformats.org/officeDocument/2006/relationships/hyperlink" Target="https://login.consultant.ru/link/?req=doc&amp;base=RZR&amp;n=491778&amp;dst=100165" TargetMode="External"/><Relationship Id="rId12" Type="http://schemas.openxmlformats.org/officeDocument/2006/relationships/hyperlink" Target="https://login.consultant.ru/link/?req=doc&amp;base=RZR&amp;n=491778&amp;dst=6" TargetMode="External"/><Relationship Id="rId17" Type="http://schemas.openxmlformats.org/officeDocument/2006/relationships/hyperlink" Target="https://login.consultant.ru/link/?req=doc&amp;base=RZR&amp;n=491778&amp;dst=100053" TargetMode="External"/><Relationship Id="rId33" Type="http://schemas.openxmlformats.org/officeDocument/2006/relationships/hyperlink" Target="https://login.consultant.ru/link/?req=doc&amp;base=RZR&amp;n=491778&amp;dst=100079" TargetMode="External"/><Relationship Id="rId38" Type="http://schemas.openxmlformats.org/officeDocument/2006/relationships/hyperlink" Target="https://login.consultant.ru/link/?req=doc&amp;base=RZR&amp;n=491778&amp;dst=100085" TargetMode="External"/><Relationship Id="rId59" Type="http://schemas.openxmlformats.org/officeDocument/2006/relationships/hyperlink" Target="https://login.consultant.ru/link/?req=doc&amp;base=RZR&amp;n=491778&amp;dst=100136" TargetMode="External"/><Relationship Id="rId103" Type="http://schemas.openxmlformats.org/officeDocument/2006/relationships/hyperlink" Target="https://login.consultant.ru/link/?req=doc&amp;base=RZR&amp;n=491778&amp;dst=100190" TargetMode="External"/><Relationship Id="rId108" Type="http://schemas.openxmlformats.org/officeDocument/2006/relationships/hyperlink" Target="https://login.consultant.ru/link/?req=doc&amp;base=RZR&amp;n=491778&amp;dst=100191" TargetMode="External"/><Relationship Id="rId54" Type="http://schemas.openxmlformats.org/officeDocument/2006/relationships/hyperlink" Target="https://login.consultant.ru/link/?req=doc&amp;base=RZR&amp;n=491778&amp;dst=100122" TargetMode="External"/><Relationship Id="rId70" Type="http://schemas.openxmlformats.org/officeDocument/2006/relationships/hyperlink" Target="https://login.consultant.ru/link/?req=doc&amp;base=RZR&amp;n=491778&amp;dst=100152" TargetMode="External"/><Relationship Id="rId75" Type="http://schemas.openxmlformats.org/officeDocument/2006/relationships/hyperlink" Target="https://login.consultant.ru/link/?req=doc&amp;base=RZR&amp;n=491778&amp;dst=100154" TargetMode="External"/><Relationship Id="rId91" Type="http://schemas.openxmlformats.org/officeDocument/2006/relationships/hyperlink" Target="https://login.consultant.ru/link/?req=doc&amp;base=RZR&amp;n=491778&amp;dst=100175" TargetMode="External"/><Relationship Id="rId96" Type="http://schemas.openxmlformats.org/officeDocument/2006/relationships/hyperlink" Target="https://login.consultant.ru/link/?req=doc&amp;base=RZR&amp;n=491778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1778&amp;dst=33" TargetMode="External"/><Relationship Id="rId23" Type="http://schemas.openxmlformats.org/officeDocument/2006/relationships/hyperlink" Target="https://login.consultant.ru/link/?req=doc&amp;base=RZR&amp;n=491778&amp;dst=100061" TargetMode="External"/><Relationship Id="rId28" Type="http://schemas.openxmlformats.org/officeDocument/2006/relationships/hyperlink" Target="https://login.consultant.ru/link/?req=doc&amp;base=RZR&amp;n=491778&amp;dst=100074" TargetMode="External"/><Relationship Id="rId49" Type="http://schemas.openxmlformats.org/officeDocument/2006/relationships/hyperlink" Target="https://login.consultant.ru/link/?req=doc&amp;base=RZR&amp;n=491778&amp;dst=100089" TargetMode="External"/><Relationship Id="rId114" Type="http://schemas.openxmlformats.org/officeDocument/2006/relationships/hyperlink" Target="https://login.consultant.ru/link/?req=doc&amp;base=RZR&amp;n=491778&amp;dst=100202" TargetMode="External"/><Relationship Id="rId10" Type="http://schemas.openxmlformats.org/officeDocument/2006/relationships/hyperlink" Target="https://login.consultant.ru/link/?req=doc&amp;base=RZR&amp;n=491778&amp;dst=6" TargetMode="External"/><Relationship Id="rId31" Type="http://schemas.openxmlformats.org/officeDocument/2006/relationships/hyperlink" Target="https://login.consultant.ru/link/?req=doc&amp;base=RZR&amp;n=491778&amp;dst=100077" TargetMode="External"/><Relationship Id="rId44" Type="http://schemas.openxmlformats.org/officeDocument/2006/relationships/hyperlink" Target="https://login.consultant.ru/link/?req=doc&amp;base=RZR&amp;n=491778&amp;dst=100089" TargetMode="External"/><Relationship Id="rId52" Type="http://schemas.openxmlformats.org/officeDocument/2006/relationships/hyperlink" Target="https://login.consultant.ru/link/?req=doc&amp;base=RZR&amp;n=491778&amp;dst=100016" TargetMode="External"/><Relationship Id="rId60" Type="http://schemas.openxmlformats.org/officeDocument/2006/relationships/hyperlink" Target="https://login.consultant.ru/link/?req=doc&amp;base=RZR&amp;n=491778&amp;dst=100141" TargetMode="External"/><Relationship Id="rId65" Type="http://schemas.openxmlformats.org/officeDocument/2006/relationships/hyperlink" Target="https://login.consultant.ru/link/?req=doc&amp;base=RZR&amp;n=491778&amp;dst=100145" TargetMode="External"/><Relationship Id="rId73" Type="http://schemas.openxmlformats.org/officeDocument/2006/relationships/hyperlink" Target="https://login.consultant.ru/link/?req=doc&amp;base=RZR&amp;n=491778&amp;dst=100154" TargetMode="External"/><Relationship Id="rId78" Type="http://schemas.openxmlformats.org/officeDocument/2006/relationships/hyperlink" Target="https://login.consultant.ru/link/?req=doc&amp;base=RZR&amp;n=491778&amp;dst=100160" TargetMode="External"/><Relationship Id="rId81" Type="http://schemas.openxmlformats.org/officeDocument/2006/relationships/hyperlink" Target="https://login.consultant.ru/link/?req=doc&amp;base=RZR&amp;n=491778&amp;dst=45" TargetMode="External"/><Relationship Id="rId86" Type="http://schemas.openxmlformats.org/officeDocument/2006/relationships/hyperlink" Target="https://login.consultant.ru/link/?req=doc&amp;base=RZR&amp;n=491778&amp;dst=100172" TargetMode="External"/><Relationship Id="rId94" Type="http://schemas.openxmlformats.org/officeDocument/2006/relationships/hyperlink" Target="https://login.consultant.ru/link/?req=doc&amp;base=RZR&amp;n=491778&amp;dst=100182" TargetMode="External"/><Relationship Id="rId99" Type="http://schemas.openxmlformats.org/officeDocument/2006/relationships/hyperlink" Target="https://login.consultant.ru/link/?req=doc&amp;base=RZR&amp;n=491778&amp;dst=100016" TargetMode="External"/><Relationship Id="rId101" Type="http://schemas.openxmlformats.org/officeDocument/2006/relationships/hyperlink" Target="https://login.consultant.ru/link/?req=doc&amp;base=RZR&amp;n=491778&amp;dst=100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1778&amp;dst=100030" TargetMode="External"/><Relationship Id="rId13" Type="http://schemas.openxmlformats.org/officeDocument/2006/relationships/hyperlink" Target="https://login.consultant.ru/link/?req=doc&amp;base=RZR&amp;n=491778&amp;dst=6" TargetMode="External"/><Relationship Id="rId18" Type="http://schemas.openxmlformats.org/officeDocument/2006/relationships/hyperlink" Target="https://login.consultant.ru/link/?req=doc&amp;base=RZR&amp;n=491778&amp;dst=100054" TargetMode="External"/><Relationship Id="rId39" Type="http://schemas.openxmlformats.org/officeDocument/2006/relationships/hyperlink" Target="https://login.consultant.ru/link/?req=doc&amp;base=RZR&amp;n=491778&amp;dst=100085" TargetMode="External"/><Relationship Id="rId109" Type="http://schemas.openxmlformats.org/officeDocument/2006/relationships/hyperlink" Target="https://login.consultant.ru/link/?req=doc&amp;base=RZR&amp;n=491778&amp;dst=100193" TargetMode="External"/><Relationship Id="rId34" Type="http://schemas.openxmlformats.org/officeDocument/2006/relationships/hyperlink" Target="https://login.consultant.ru/link/?req=doc&amp;base=RZR&amp;n=491778&amp;dst=100079" TargetMode="External"/><Relationship Id="rId50" Type="http://schemas.openxmlformats.org/officeDocument/2006/relationships/hyperlink" Target="https://login.consultant.ru/link/?req=doc&amp;base=RZR&amp;n=491778&amp;dst=100101" TargetMode="External"/><Relationship Id="rId55" Type="http://schemas.openxmlformats.org/officeDocument/2006/relationships/hyperlink" Target="https://login.consultant.ru/link/?req=doc&amp;base=RZR&amp;n=491778&amp;dst=100123" TargetMode="External"/><Relationship Id="rId76" Type="http://schemas.openxmlformats.org/officeDocument/2006/relationships/hyperlink" Target="https://login.consultant.ru/link/?req=doc&amp;base=RZR&amp;n=491778&amp;dst=49" TargetMode="External"/><Relationship Id="rId97" Type="http://schemas.openxmlformats.org/officeDocument/2006/relationships/hyperlink" Target="https://login.consultant.ru/link/?req=doc&amp;base=RZR&amp;n=491778&amp;dst=100183" TargetMode="External"/><Relationship Id="rId104" Type="http://schemas.openxmlformats.org/officeDocument/2006/relationships/hyperlink" Target="https://login.consultant.ru/link/?req=doc&amp;base=RZR&amp;n=491778&amp;dst=100190" TargetMode="External"/><Relationship Id="rId7" Type="http://schemas.openxmlformats.org/officeDocument/2006/relationships/hyperlink" Target="https://login.consultant.ru/link/?req=doc&amp;base=RZR&amp;n=491778&amp;dst=30" TargetMode="External"/><Relationship Id="rId71" Type="http://schemas.openxmlformats.org/officeDocument/2006/relationships/hyperlink" Target="https://login.consultant.ru/link/?req=doc&amp;base=RZR&amp;n=491778&amp;dst=100153" TargetMode="External"/><Relationship Id="rId92" Type="http://schemas.openxmlformats.org/officeDocument/2006/relationships/hyperlink" Target="https://login.consultant.ru/link/?req=doc&amp;base=RZR&amp;n=491778&amp;dst=10017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491778&amp;dst=100074" TargetMode="External"/><Relationship Id="rId24" Type="http://schemas.openxmlformats.org/officeDocument/2006/relationships/hyperlink" Target="https://login.consultant.ru/link/?req=doc&amp;base=RZR&amp;n=491778&amp;dst=17" TargetMode="External"/><Relationship Id="rId40" Type="http://schemas.openxmlformats.org/officeDocument/2006/relationships/hyperlink" Target="https://login.consultant.ru/link/?req=doc&amp;base=RZR&amp;n=491778&amp;dst=100087" TargetMode="External"/><Relationship Id="rId45" Type="http://schemas.openxmlformats.org/officeDocument/2006/relationships/hyperlink" Target="https://login.consultant.ru/link/?req=doc&amp;base=RZR&amp;n=491778&amp;dst=100089" TargetMode="External"/><Relationship Id="rId66" Type="http://schemas.openxmlformats.org/officeDocument/2006/relationships/hyperlink" Target="https://login.consultant.ru/link/?req=doc&amp;base=RZR&amp;n=491778&amp;dst=100145" TargetMode="External"/><Relationship Id="rId87" Type="http://schemas.openxmlformats.org/officeDocument/2006/relationships/hyperlink" Target="https://login.consultant.ru/link/?req=doc&amp;base=RZR&amp;n=491778&amp;dst=100173" TargetMode="External"/><Relationship Id="rId110" Type="http://schemas.openxmlformats.org/officeDocument/2006/relationships/hyperlink" Target="https://login.consultant.ru/link/?req=doc&amp;base=RZR&amp;n=491778&amp;dst=100016" TargetMode="External"/><Relationship Id="rId115" Type="http://schemas.openxmlformats.org/officeDocument/2006/relationships/hyperlink" Target="https://login.consultant.ru/link/?req=doc&amp;base=RZR&amp;n=491778" TargetMode="External"/><Relationship Id="rId61" Type="http://schemas.openxmlformats.org/officeDocument/2006/relationships/hyperlink" Target="https://login.consultant.ru/link/?req=doc&amp;base=RZR&amp;n=491778&amp;dst=100142" TargetMode="External"/><Relationship Id="rId82" Type="http://schemas.openxmlformats.org/officeDocument/2006/relationships/hyperlink" Target="https://login.consultant.ru/link/?req=doc&amp;base=RZR&amp;n=491778&amp;dst=100163" TargetMode="External"/><Relationship Id="rId19" Type="http://schemas.openxmlformats.org/officeDocument/2006/relationships/hyperlink" Target="https://login.consultant.ru/link/?req=doc&amp;base=RZR&amp;n=491778&amp;dst=100054" TargetMode="External"/><Relationship Id="rId14" Type="http://schemas.openxmlformats.org/officeDocument/2006/relationships/hyperlink" Target="https://login.consultant.ru/link/?req=doc&amp;base=RZR&amp;n=491778&amp;dst=100044" TargetMode="External"/><Relationship Id="rId30" Type="http://schemas.openxmlformats.org/officeDocument/2006/relationships/hyperlink" Target="https://login.consultant.ru/link/?req=doc&amp;base=RZR&amp;n=491778&amp;dst=100076" TargetMode="External"/><Relationship Id="rId35" Type="http://schemas.openxmlformats.org/officeDocument/2006/relationships/hyperlink" Target="https://login.consultant.ru/link/?req=doc&amp;base=RZR&amp;n=491778&amp;dst=100082" TargetMode="External"/><Relationship Id="rId56" Type="http://schemas.openxmlformats.org/officeDocument/2006/relationships/hyperlink" Target="https://login.consultant.ru/link/?req=doc&amp;base=RZR&amp;n=491778&amp;dst=100133" TargetMode="External"/><Relationship Id="rId77" Type="http://schemas.openxmlformats.org/officeDocument/2006/relationships/hyperlink" Target="https://login.consultant.ru/link/?req=doc&amp;base=RZR&amp;n=491778&amp;dst=100159" TargetMode="External"/><Relationship Id="rId100" Type="http://schemas.openxmlformats.org/officeDocument/2006/relationships/hyperlink" Target="https://login.consultant.ru/link/?req=doc&amp;base=RZR&amp;n=491778&amp;dst=100183" TargetMode="External"/><Relationship Id="rId105" Type="http://schemas.openxmlformats.org/officeDocument/2006/relationships/hyperlink" Target="https://login.consultant.ru/link/?req=doc&amp;base=RZR&amp;n=491778&amp;dst=100190" TargetMode="External"/><Relationship Id="rId8" Type="http://schemas.openxmlformats.org/officeDocument/2006/relationships/hyperlink" Target="https://login.consultant.ru/link/?req=doc&amp;base=RZR&amp;n=491778&amp;dst=33" TargetMode="External"/><Relationship Id="rId51" Type="http://schemas.openxmlformats.org/officeDocument/2006/relationships/hyperlink" Target="https://login.consultant.ru/link/?req=doc&amp;base=RZR&amp;n=491778&amp;dst=100107" TargetMode="External"/><Relationship Id="rId72" Type="http://schemas.openxmlformats.org/officeDocument/2006/relationships/hyperlink" Target="https://login.consultant.ru/link/?req=doc&amp;base=RZR&amp;n=491778&amp;dst=100154" TargetMode="External"/><Relationship Id="rId93" Type="http://schemas.openxmlformats.org/officeDocument/2006/relationships/hyperlink" Target="https://login.consultant.ru/link/?req=doc&amp;base=RZR&amp;n=491778&amp;dst=100175" TargetMode="External"/><Relationship Id="rId98" Type="http://schemas.openxmlformats.org/officeDocument/2006/relationships/hyperlink" Target="https://login.consultant.ru/link/?req=doc&amp;base=RZR&amp;n=491778&amp;dst=1000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R&amp;n=491778&amp;dst=22" TargetMode="External"/><Relationship Id="rId46" Type="http://schemas.openxmlformats.org/officeDocument/2006/relationships/hyperlink" Target="https://login.consultant.ru/link/?req=doc&amp;base=RZR&amp;n=491778&amp;dst=100089" TargetMode="External"/><Relationship Id="rId67" Type="http://schemas.openxmlformats.org/officeDocument/2006/relationships/hyperlink" Target="https://login.consultant.ru/link/?req=doc&amp;base=RZR&amp;n=491778&amp;dst=1001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491778&amp;dst=100054" TargetMode="External"/><Relationship Id="rId41" Type="http://schemas.openxmlformats.org/officeDocument/2006/relationships/hyperlink" Target="https://login.consultant.ru/link/?req=doc&amp;base=RZR&amp;n=491778&amp;dst=100087" TargetMode="External"/><Relationship Id="rId62" Type="http://schemas.openxmlformats.org/officeDocument/2006/relationships/hyperlink" Target="https://login.consultant.ru/link/?req=doc&amp;base=RZR&amp;n=491778&amp;dst=100143" TargetMode="External"/><Relationship Id="rId83" Type="http://schemas.openxmlformats.org/officeDocument/2006/relationships/hyperlink" Target="https://login.consultant.ru/link/?req=doc&amp;base=RZR&amp;n=491778&amp;dst=100164" TargetMode="External"/><Relationship Id="rId88" Type="http://schemas.openxmlformats.org/officeDocument/2006/relationships/hyperlink" Target="https://login.consultant.ru/link/?req=doc&amp;base=RZR&amp;n=491778&amp;dst=100173" TargetMode="External"/><Relationship Id="rId111" Type="http://schemas.openxmlformats.org/officeDocument/2006/relationships/hyperlink" Target="https://login.consultant.ru/link/?req=doc&amp;base=RZR&amp;n=491778&amp;dst=100194" TargetMode="External"/><Relationship Id="rId15" Type="http://schemas.openxmlformats.org/officeDocument/2006/relationships/hyperlink" Target="https://login.consultant.ru/link/?req=doc&amp;base=RZR&amp;n=491778&amp;dst=100044" TargetMode="External"/><Relationship Id="rId36" Type="http://schemas.openxmlformats.org/officeDocument/2006/relationships/hyperlink" Target="https://login.consultant.ru/link/?req=doc&amp;base=RZR&amp;n=491778&amp;dst=100082" TargetMode="External"/><Relationship Id="rId57" Type="http://schemas.openxmlformats.org/officeDocument/2006/relationships/hyperlink" Target="https://login.consultant.ru/link/?req=doc&amp;base=RZR&amp;n=491778&amp;dst=100136" TargetMode="External"/><Relationship Id="rId106" Type="http://schemas.openxmlformats.org/officeDocument/2006/relationships/hyperlink" Target="https://login.consultant.ru/link/?req=doc&amp;base=RZR&amp;n=491778&amp;dst=100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6539</Words>
  <Characters>37276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2025-10-21T13:43:00Z</dcterms:created>
  <dcterms:modified xsi:type="dcterms:W3CDTF">2025-10-21T13:44:00Z</dcterms:modified>
</cp:coreProperties>
</file>