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1DB" w:rsidRPr="00EE5CC5" w:rsidRDefault="006D31DB" w:rsidP="006D31DB">
      <w:pPr>
        <w:spacing w:after="0" w:line="216" w:lineRule="auto"/>
        <w:jc w:val="right"/>
        <w:rPr>
          <w:rFonts w:ascii="Times New Roman" w:eastAsia="Times New Roman" w:hAnsi="Times New Roman" w:cs="Times New Roman"/>
          <w:sz w:val="16"/>
          <w:szCs w:val="16"/>
          <w:lang w:eastAsia="ru-RU"/>
        </w:rPr>
      </w:pPr>
      <w:r w:rsidRPr="00EE5CC5">
        <w:rPr>
          <w:rFonts w:ascii="Times New Roman" w:eastAsia="Times New Roman" w:hAnsi="Times New Roman" w:cs="Times New Roman"/>
          <w:sz w:val="16"/>
          <w:szCs w:val="16"/>
          <w:lang w:eastAsia="ru-RU"/>
        </w:rPr>
        <w:t>Приложение</w:t>
      </w:r>
    </w:p>
    <w:p w:rsidR="006D31DB" w:rsidRPr="006D31DB" w:rsidRDefault="006D31DB" w:rsidP="006D31DB">
      <w:pPr>
        <w:spacing w:after="0" w:line="216" w:lineRule="auto"/>
        <w:jc w:val="right"/>
        <w:rPr>
          <w:rFonts w:ascii="Times New Roman" w:eastAsia="Times New Roman" w:hAnsi="Times New Roman" w:cs="Times New Roman"/>
          <w:sz w:val="20"/>
          <w:szCs w:val="24"/>
          <w:lang w:eastAsia="ru-RU"/>
        </w:rPr>
      </w:pPr>
    </w:p>
    <w:p w:rsidR="006D31DB" w:rsidRPr="006D31DB" w:rsidRDefault="006D31DB" w:rsidP="006D31DB">
      <w:pPr>
        <w:spacing w:after="0" w:line="216" w:lineRule="auto"/>
        <w:jc w:val="center"/>
        <w:rPr>
          <w:rFonts w:ascii="Times New Roman" w:eastAsia="Times New Roman" w:hAnsi="Times New Roman" w:cs="Times New Roman"/>
          <w:b/>
          <w:sz w:val="28"/>
          <w:szCs w:val="24"/>
          <w:lang w:eastAsia="ru-RU"/>
        </w:rPr>
      </w:pPr>
      <w:r w:rsidRPr="006D31DB">
        <w:rPr>
          <w:rFonts w:ascii="Times New Roman" w:eastAsia="Times New Roman" w:hAnsi="Times New Roman" w:cs="Times New Roman"/>
          <w:b/>
          <w:sz w:val="28"/>
          <w:szCs w:val="24"/>
          <w:lang w:eastAsia="ru-RU"/>
        </w:rPr>
        <w:t>Справочно-аналитическая информация</w:t>
      </w:r>
    </w:p>
    <w:p w:rsidR="006D31DB" w:rsidRPr="006D31DB" w:rsidRDefault="006D31DB" w:rsidP="006D31DB">
      <w:pPr>
        <w:spacing w:after="0" w:line="216" w:lineRule="auto"/>
        <w:jc w:val="center"/>
        <w:rPr>
          <w:rFonts w:ascii="Times New Roman" w:eastAsia="Times New Roman" w:hAnsi="Times New Roman" w:cs="Times New Roman"/>
          <w:b/>
          <w:sz w:val="28"/>
          <w:szCs w:val="24"/>
          <w:lang w:eastAsia="ru-RU"/>
        </w:rPr>
      </w:pPr>
      <w:r w:rsidRPr="006D31DB">
        <w:rPr>
          <w:rFonts w:ascii="Times New Roman" w:eastAsia="Times New Roman" w:hAnsi="Times New Roman" w:cs="Times New Roman"/>
          <w:b/>
          <w:sz w:val="28"/>
          <w:szCs w:val="24"/>
          <w:lang w:eastAsia="ru-RU"/>
        </w:rPr>
        <w:t>о реализации п</w:t>
      </w:r>
      <w:r w:rsidR="00EE5CC5">
        <w:rPr>
          <w:rFonts w:ascii="Times New Roman" w:eastAsia="Times New Roman" w:hAnsi="Times New Roman" w:cs="Times New Roman"/>
          <w:b/>
          <w:sz w:val="28"/>
          <w:szCs w:val="24"/>
          <w:lang w:eastAsia="ru-RU"/>
        </w:rPr>
        <w:t>лана за 202</w:t>
      </w:r>
      <w:r w:rsidR="001C5A61">
        <w:rPr>
          <w:rFonts w:ascii="Times New Roman" w:eastAsia="Times New Roman" w:hAnsi="Times New Roman" w:cs="Times New Roman"/>
          <w:b/>
          <w:sz w:val="28"/>
          <w:szCs w:val="24"/>
          <w:lang w:eastAsia="ru-RU"/>
        </w:rPr>
        <w:t>5</w:t>
      </w:r>
      <w:r w:rsidRPr="006D31DB">
        <w:rPr>
          <w:rFonts w:ascii="Times New Roman" w:eastAsia="Times New Roman" w:hAnsi="Times New Roman" w:cs="Times New Roman"/>
          <w:b/>
          <w:sz w:val="28"/>
          <w:szCs w:val="24"/>
          <w:lang w:eastAsia="ru-RU"/>
        </w:rPr>
        <w:t xml:space="preserve"> год</w:t>
      </w:r>
    </w:p>
    <w:p w:rsidR="006D31DB" w:rsidRPr="006D31DB" w:rsidRDefault="006D31DB" w:rsidP="006D31DB">
      <w:pPr>
        <w:spacing w:after="0" w:line="216" w:lineRule="auto"/>
        <w:jc w:val="both"/>
        <w:rPr>
          <w:rFonts w:ascii="Times New Roman" w:eastAsia="Times New Roman" w:hAnsi="Times New Roman" w:cs="Times New Roman"/>
          <w:sz w:val="28"/>
          <w:szCs w:val="24"/>
          <w:lang w:eastAsia="ru-RU"/>
        </w:rPr>
      </w:pPr>
    </w:p>
    <w:p w:rsidR="006D31DB" w:rsidRPr="006D31DB" w:rsidRDefault="00F74118" w:rsidP="006D31DB">
      <w:pPr>
        <w:spacing w:after="0" w:line="216"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i/>
          <w:sz w:val="28"/>
          <w:szCs w:val="24"/>
          <w:lang w:eastAsia="ru-RU"/>
        </w:rPr>
        <w:t xml:space="preserve">Исполнитель - </w:t>
      </w:r>
      <w:r w:rsidRPr="00F74118">
        <w:rPr>
          <w:rFonts w:ascii="Times New Roman" w:eastAsia="Times New Roman" w:hAnsi="Times New Roman" w:cs="Times New Roman"/>
          <w:i/>
          <w:sz w:val="28"/>
          <w:szCs w:val="24"/>
          <w:u w:val="single"/>
          <w:lang w:eastAsia="ru-RU"/>
        </w:rPr>
        <w:t>Министерство образования и науки Курской области</w:t>
      </w:r>
      <w:r>
        <w:rPr>
          <w:rFonts w:ascii="Times New Roman" w:eastAsia="Times New Roman" w:hAnsi="Times New Roman" w:cs="Times New Roman"/>
          <w:i/>
          <w:sz w:val="28"/>
          <w:szCs w:val="24"/>
          <w:lang w:eastAsia="ru-RU"/>
        </w:rPr>
        <w:t xml:space="preserve"> </w:t>
      </w:r>
    </w:p>
    <w:p w:rsidR="006D31DB" w:rsidRDefault="006D31DB" w:rsidP="006D31DB">
      <w:pPr>
        <w:spacing w:after="0" w:line="216" w:lineRule="auto"/>
        <w:jc w:val="both"/>
        <w:rPr>
          <w:rFonts w:ascii="Times New Roman" w:eastAsia="Times New Roman" w:hAnsi="Times New Roman" w:cs="Times New Roman"/>
          <w:sz w:val="20"/>
          <w:szCs w:val="24"/>
          <w:lang w:eastAsia="ru-RU"/>
        </w:rPr>
      </w:pPr>
    </w:p>
    <w:p w:rsidR="00EB7FC6" w:rsidRPr="006D31DB" w:rsidRDefault="00EB7FC6" w:rsidP="006D31DB">
      <w:pPr>
        <w:spacing w:after="0" w:line="216" w:lineRule="auto"/>
        <w:jc w:val="both"/>
        <w:rPr>
          <w:rFonts w:ascii="Times New Roman" w:eastAsia="Times New Roman" w:hAnsi="Times New Roman" w:cs="Times New Roman"/>
          <w:sz w:val="20"/>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111"/>
        <w:gridCol w:w="9008"/>
      </w:tblGrid>
      <w:tr w:rsidR="006D31DB" w:rsidRPr="003C5E3C" w:rsidTr="003C5E3C">
        <w:tc>
          <w:tcPr>
            <w:tcW w:w="564" w:type="pct"/>
            <w:shd w:val="clear" w:color="auto" w:fill="auto"/>
          </w:tcPr>
          <w:p w:rsidR="006D31DB" w:rsidRPr="003C5E3C" w:rsidRDefault="006D31DB" w:rsidP="003165D6">
            <w:pPr>
              <w:spacing w:after="0" w:line="240" w:lineRule="auto"/>
              <w:jc w:val="center"/>
              <w:rPr>
                <w:rFonts w:ascii="Times New Roman" w:eastAsia="Times New Roman" w:hAnsi="Times New Roman" w:cs="Times New Roman"/>
                <w:b/>
                <w:sz w:val="24"/>
                <w:szCs w:val="24"/>
                <w:lang w:eastAsia="ru-RU"/>
              </w:rPr>
            </w:pPr>
            <w:r w:rsidRPr="003C5E3C">
              <w:rPr>
                <w:rFonts w:ascii="Times New Roman" w:eastAsia="Times New Roman" w:hAnsi="Times New Roman" w:cs="Times New Roman"/>
                <w:b/>
                <w:sz w:val="24"/>
                <w:szCs w:val="24"/>
                <w:lang w:eastAsia="ru-RU"/>
              </w:rPr>
              <w:t>Номер</w:t>
            </w:r>
          </w:p>
          <w:p w:rsidR="006D31DB" w:rsidRPr="003C5E3C" w:rsidRDefault="006D31DB" w:rsidP="003165D6">
            <w:pPr>
              <w:spacing w:after="0" w:line="240" w:lineRule="auto"/>
              <w:jc w:val="center"/>
              <w:rPr>
                <w:rFonts w:ascii="Times New Roman" w:eastAsia="Times New Roman" w:hAnsi="Times New Roman" w:cs="Times New Roman"/>
                <w:b/>
                <w:sz w:val="24"/>
                <w:szCs w:val="24"/>
                <w:lang w:eastAsia="ru-RU"/>
              </w:rPr>
            </w:pPr>
            <w:r w:rsidRPr="003C5E3C">
              <w:rPr>
                <w:rFonts w:ascii="Times New Roman" w:eastAsia="Times New Roman" w:hAnsi="Times New Roman" w:cs="Times New Roman"/>
                <w:b/>
                <w:sz w:val="24"/>
                <w:szCs w:val="24"/>
                <w:lang w:eastAsia="ru-RU"/>
              </w:rPr>
              <w:t>мероприятия</w:t>
            </w:r>
          </w:p>
        </w:tc>
        <w:tc>
          <w:tcPr>
            <w:tcW w:w="1390" w:type="pct"/>
            <w:shd w:val="clear" w:color="auto" w:fill="auto"/>
          </w:tcPr>
          <w:p w:rsidR="006D31DB" w:rsidRPr="003C5E3C" w:rsidRDefault="006D31DB" w:rsidP="003165D6">
            <w:pPr>
              <w:spacing w:after="0" w:line="240" w:lineRule="auto"/>
              <w:jc w:val="center"/>
              <w:rPr>
                <w:rFonts w:ascii="Times New Roman" w:eastAsia="Times New Roman" w:hAnsi="Times New Roman" w:cs="Times New Roman"/>
                <w:b/>
                <w:sz w:val="24"/>
                <w:szCs w:val="24"/>
                <w:lang w:eastAsia="ru-RU"/>
              </w:rPr>
            </w:pPr>
            <w:r w:rsidRPr="003C5E3C">
              <w:rPr>
                <w:rFonts w:ascii="Times New Roman" w:eastAsia="Times New Roman" w:hAnsi="Times New Roman" w:cs="Times New Roman"/>
                <w:b/>
                <w:sz w:val="24"/>
                <w:szCs w:val="24"/>
                <w:lang w:eastAsia="ru-RU"/>
              </w:rPr>
              <w:t>Наименование</w:t>
            </w:r>
          </w:p>
          <w:p w:rsidR="006D31DB" w:rsidRPr="003C5E3C" w:rsidRDefault="006D31DB" w:rsidP="003165D6">
            <w:pPr>
              <w:spacing w:after="0" w:line="240" w:lineRule="auto"/>
              <w:jc w:val="center"/>
              <w:rPr>
                <w:rFonts w:ascii="Times New Roman" w:eastAsia="Times New Roman" w:hAnsi="Times New Roman" w:cs="Times New Roman"/>
                <w:b/>
                <w:sz w:val="24"/>
                <w:szCs w:val="24"/>
                <w:lang w:eastAsia="ru-RU"/>
              </w:rPr>
            </w:pPr>
            <w:r w:rsidRPr="003C5E3C">
              <w:rPr>
                <w:rFonts w:ascii="Times New Roman" w:eastAsia="Times New Roman" w:hAnsi="Times New Roman" w:cs="Times New Roman"/>
                <w:b/>
                <w:sz w:val="24"/>
                <w:szCs w:val="24"/>
                <w:lang w:eastAsia="ru-RU"/>
              </w:rPr>
              <w:t>мероприятия</w:t>
            </w:r>
          </w:p>
        </w:tc>
        <w:tc>
          <w:tcPr>
            <w:tcW w:w="3046" w:type="pct"/>
            <w:shd w:val="clear" w:color="auto" w:fill="auto"/>
          </w:tcPr>
          <w:p w:rsidR="006D31DB" w:rsidRPr="003C5E3C" w:rsidRDefault="006D31DB" w:rsidP="003165D6">
            <w:pPr>
              <w:spacing w:after="0" w:line="240" w:lineRule="auto"/>
              <w:jc w:val="center"/>
              <w:rPr>
                <w:rFonts w:ascii="Times New Roman" w:eastAsia="Times New Roman" w:hAnsi="Times New Roman" w:cs="Times New Roman"/>
                <w:b/>
                <w:sz w:val="24"/>
                <w:szCs w:val="24"/>
                <w:lang w:eastAsia="ru-RU"/>
              </w:rPr>
            </w:pPr>
            <w:r w:rsidRPr="003C5E3C">
              <w:rPr>
                <w:rFonts w:ascii="Times New Roman" w:eastAsia="Times New Roman" w:hAnsi="Times New Roman" w:cs="Times New Roman"/>
                <w:b/>
                <w:sz w:val="24"/>
                <w:szCs w:val="24"/>
                <w:lang w:eastAsia="ru-RU"/>
              </w:rPr>
              <w:t>Информация о выполнении мероприятия</w:t>
            </w:r>
          </w:p>
        </w:tc>
      </w:tr>
      <w:tr w:rsidR="006D31DB" w:rsidRPr="003C5E3C" w:rsidTr="003C5E3C">
        <w:tc>
          <w:tcPr>
            <w:tcW w:w="564" w:type="pct"/>
            <w:shd w:val="clear" w:color="auto" w:fill="auto"/>
          </w:tcPr>
          <w:p w:rsidR="006D31DB" w:rsidRPr="003C5E3C" w:rsidRDefault="006D31DB" w:rsidP="003165D6">
            <w:pPr>
              <w:spacing w:after="0" w:line="240" w:lineRule="auto"/>
              <w:jc w:val="center"/>
              <w:rPr>
                <w:rFonts w:ascii="Times New Roman" w:eastAsia="Times New Roman" w:hAnsi="Times New Roman" w:cs="Times New Roman"/>
                <w:b/>
                <w:sz w:val="24"/>
                <w:szCs w:val="24"/>
                <w:lang w:eastAsia="ru-RU"/>
              </w:rPr>
            </w:pPr>
            <w:r w:rsidRPr="003C5E3C">
              <w:rPr>
                <w:rFonts w:ascii="Times New Roman" w:eastAsia="Times New Roman" w:hAnsi="Times New Roman" w:cs="Times New Roman"/>
                <w:b/>
                <w:sz w:val="24"/>
                <w:szCs w:val="24"/>
                <w:lang w:eastAsia="ru-RU"/>
              </w:rPr>
              <w:t>1</w:t>
            </w:r>
          </w:p>
        </w:tc>
        <w:tc>
          <w:tcPr>
            <w:tcW w:w="1390" w:type="pct"/>
            <w:shd w:val="clear" w:color="auto" w:fill="auto"/>
          </w:tcPr>
          <w:p w:rsidR="006D31DB" w:rsidRPr="003C5E3C" w:rsidRDefault="006D31DB" w:rsidP="003165D6">
            <w:pPr>
              <w:spacing w:after="0" w:line="240" w:lineRule="auto"/>
              <w:jc w:val="center"/>
              <w:rPr>
                <w:rFonts w:ascii="Times New Roman" w:eastAsia="Times New Roman" w:hAnsi="Times New Roman" w:cs="Times New Roman"/>
                <w:b/>
                <w:sz w:val="24"/>
                <w:szCs w:val="24"/>
                <w:lang w:eastAsia="ru-RU"/>
              </w:rPr>
            </w:pPr>
            <w:r w:rsidRPr="003C5E3C">
              <w:rPr>
                <w:rFonts w:ascii="Times New Roman" w:eastAsia="Times New Roman" w:hAnsi="Times New Roman" w:cs="Times New Roman"/>
                <w:b/>
                <w:sz w:val="24"/>
                <w:szCs w:val="24"/>
                <w:lang w:eastAsia="ru-RU"/>
              </w:rPr>
              <w:t>2</w:t>
            </w:r>
          </w:p>
        </w:tc>
        <w:tc>
          <w:tcPr>
            <w:tcW w:w="3046" w:type="pct"/>
            <w:shd w:val="clear" w:color="auto" w:fill="auto"/>
          </w:tcPr>
          <w:p w:rsidR="006D31DB" w:rsidRPr="003C5E3C" w:rsidRDefault="006D31DB" w:rsidP="003165D6">
            <w:pPr>
              <w:spacing w:after="0" w:line="240" w:lineRule="auto"/>
              <w:jc w:val="center"/>
              <w:rPr>
                <w:rFonts w:ascii="Times New Roman" w:eastAsia="Times New Roman" w:hAnsi="Times New Roman" w:cs="Times New Roman"/>
                <w:b/>
                <w:sz w:val="24"/>
                <w:szCs w:val="24"/>
                <w:lang w:eastAsia="ru-RU"/>
              </w:rPr>
            </w:pPr>
            <w:r w:rsidRPr="003C5E3C">
              <w:rPr>
                <w:rFonts w:ascii="Times New Roman" w:eastAsia="Times New Roman" w:hAnsi="Times New Roman" w:cs="Times New Roman"/>
                <w:b/>
                <w:sz w:val="24"/>
                <w:szCs w:val="24"/>
                <w:lang w:eastAsia="ru-RU"/>
              </w:rPr>
              <w:t>3</w:t>
            </w:r>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t>1.1.1</w:t>
            </w:r>
          </w:p>
        </w:tc>
        <w:tc>
          <w:tcPr>
            <w:tcW w:w="1390" w:type="pct"/>
            <w:shd w:val="clear" w:color="auto" w:fill="auto"/>
          </w:tcPr>
          <w:p w:rsidR="00F74118" w:rsidRPr="003C5E3C" w:rsidRDefault="00F74118"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Разработка и утверждение планов мероприятий по противодействию коррупции на 202</w:t>
            </w:r>
            <w:r w:rsidR="00E44C2E" w:rsidRPr="003C5E3C">
              <w:rPr>
                <w:rFonts w:ascii="Times New Roman" w:eastAsia="Times New Roman" w:hAnsi="Times New Roman" w:cs="Times New Roman"/>
                <w:sz w:val="24"/>
                <w:szCs w:val="24"/>
                <w:lang w:eastAsia="ru-RU"/>
              </w:rPr>
              <w:t>5 - 2027</w:t>
            </w:r>
            <w:r w:rsidRPr="003C5E3C">
              <w:rPr>
                <w:rFonts w:ascii="Times New Roman" w:eastAsia="Times New Roman" w:hAnsi="Times New Roman" w:cs="Times New Roman"/>
                <w:sz w:val="24"/>
                <w:szCs w:val="24"/>
                <w:lang w:eastAsia="ru-RU"/>
              </w:rPr>
              <w:t xml:space="preserve"> годы в исполнительных органах и местного самоуправления Курской области</w:t>
            </w:r>
          </w:p>
        </w:tc>
        <w:tc>
          <w:tcPr>
            <w:tcW w:w="3046" w:type="pct"/>
            <w:shd w:val="clear" w:color="auto" w:fill="auto"/>
          </w:tcPr>
          <w:p w:rsidR="00F17C62" w:rsidRPr="003C5E3C" w:rsidRDefault="00F17C62"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 xml:space="preserve">Приказом </w:t>
            </w:r>
            <w:r w:rsidR="001C5A61" w:rsidRPr="003C5E3C">
              <w:rPr>
                <w:rFonts w:ascii="Times New Roman" w:eastAsia="Times New Roman" w:hAnsi="Times New Roman" w:cs="Times New Roman"/>
                <w:sz w:val="24"/>
                <w:szCs w:val="24"/>
                <w:lang w:eastAsia="ru-RU"/>
              </w:rPr>
              <w:t>Министерства</w:t>
            </w:r>
            <w:r w:rsidRPr="003C5E3C">
              <w:rPr>
                <w:rFonts w:ascii="Times New Roman" w:eastAsia="Times New Roman" w:hAnsi="Times New Roman" w:cs="Times New Roman"/>
                <w:sz w:val="24"/>
                <w:szCs w:val="24"/>
                <w:lang w:eastAsia="ru-RU"/>
              </w:rPr>
              <w:t xml:space="preserve"> образован</w:t>
            </w:r>
            <w:r w:rsidR="001C5A61" w:rsidRPr="003C5E3C">
              <w:rPr>
                <w:rFonts w:ascii="Times New Roman" w:eastAsia="Times New Roman" w:hAnsi="Times New Roman" w:cs="Times New Roman"/>
                <w:sz w:val="24"/>
                <w:szCs w:val="24"/>
                <w:lang w:eastAsia="ru-RU"/>
              </w:rPr>
              <w:t>ия и науки Курской области от 28.12.2024</w:t>
            </w:r>
            <w:r w:rsidRPr="003C5E3C">
              <w:rPr>
                <w:rFonts w:ascii="Times New Roman" w:eastAsia="Times New Roman" w:hAnsi="Times New Roman" w:cs="Times New Roman"/>
                <w:sz w:val="24"/>
                <w:szCs w:val="24"/>
                <w:lang w:eastAsia="ru-RU"/>
              </w:rPr>
              <w:t xml:space="preserve"> № 1-</w:t>
            </w:r>
            <w:r w:rsidR="001C5A61" w:rsidRPr="003C5E3C">
              <w:rPr>
                <w:rFonts w:ascii="Times New Roman" w:eastAsia="Times New Roman" w:hAnsi="Times New Roman" w:cs="Times New Roman"/>
                <w:sz w:val="24"/>
                <w:szCs w:val="24"/>
                <w:lang w:eastAsia="ru-RU"/>
              </w:rPr>
              <w:t>1762</w:t>
            </w:r>
            <w:r w:rsidRPr="003C5E3C">
              <w:rPr>
                <w:rFonts w:ascii="Times New Roman" w:eastAsia="Times New Roman" w:hAnsi="Times New Roman" w:cs="Times New Roman"/>
                <w:sz w:val="24"/>
                <w:szCs w:val="24"/>
                <w:lang w:eastAsia="ru-RU"/>
              </w:rPr>
              <w:t xml:space="preserve"> «Об утверждении Плана мероприятий по противодействию коррупции на 202</w:t>
            </w:r>
            <w:r w:rsidR="001C5A61" w:rsidRPr="003C5E3C">
              <w:rPr>
                <w:rFonts w:ascii="Times New Roman" w:eastAsia="Times New Roman" w:hAnsi="Times New Roman" w:cs="Times New Roman"/>
                <w:sz w:val="24"/>
                <w:szCs w:val="24"/>
                <w:lang w:eastAsia="ru-RU"/>
              </w:rPr>
              <w:t>5-2027</w:t>
            </w:r>
            <w:r w:rsidRPr="003C5E3C">
              <w:rPr>
                <w:rFonts w:ascii="Times New Roman" w:eastAsia="Times New Roman" w:hAnsi="Times New Roman" w:cs="Times New Roman"/>
                <w:sz w:val="24"/>
                <w:szCs w:val="24"/>
                <w:lang w:eastAsia="ru-RU"/>
              </w:rPr>
              <w:t xml:space="preserve"> годы в Министерстве образования и науки Курской области» утвержден план мероприятий по противодействию коррупции в Министерстве.</w:t>
            </w:r>
          </w:p>
          <w:p w:rsidR="00F17C62" w:rsidRPr="003C5E3C" w:rsidRDefault="00F17C62" w:rsidP="003165D6">
            <w:pPr>
              <w:spacing w:after="0" w:line="240" w:lineRule="auto"/>
              <w:ind w:firstLine="709"/>
              <w:jc w:val="both"/>
              <w:rPr>
                <w:rFonts w:ascii="Times New Roman" w:eastAsia="Times New Roman" w:hAnsi="Times New Roman" w:cs="Times New Roman"/>
                <w:sz w:val="24"/>
                <w:szCs w:val="24"/>
                <w:lang w:eastAsia="ru-RU"/>
              </w:rPr>
            </w:pPr>
            <w:proofErr w:type="gramStart"/>
            <w:r w:rsidRPr="003C5E3C">
              <w:rPr>
                <w:rFonts w:ascii="Times New Roman" w:eastAsia="Times New Roman" w:hAnsi="Times New Roman" w:cs="Times New Roman"/>
                <w:sz w:val="24"/>
                <w:szCs w:val="24"/>
                <w:lang w:eastAsia="ru-RU"/>
              </w:rPr>
              <w:t>Во всех организациях, подведомственных Министерству, разработаны и осуществляются организационные, разъяснительные и иные меры по соблюдению работниками запретов, ограничений и требований, установленных в целях противодействия коррупции, в соответствии с локальными нормативными актами организаций и Планом мероприятий по противодействию коррупции на 202</w:t>
            </w:r>
            <w:r w:rsidR="001C5A61" w:rsidRPr="003C5E3C">
              <w:rPr>
                <w:rFonts w:ascii="Times New Roman" w:eastAsia="Times New Roman" w:hAnsi="Times New Roman" w:cs="Times New Roman"/>
                <w:sz w:val="24"/>
                <w:szCs w:val="24"/>
                <w:lang w:eastAsia="ru-RU"/>
              </w:rPr>
              <w:t>5</w:t>
            </w:r>
            <w:r w:rsidRPr="003C5E3C">
              <w:rPr>
                <w:rFonts w:ascii="Times New Roman" w:eastAsia="Times New Roman" w:hAnsi="Times New Roman" w:cs="Times New Roman"/>
                <w:sz w:val="24"/>
                <w:szCs w:val="24"/>
                <w:lang w:eastAsia="ru-RU"/>
              </w:rPr>
              <w:t>-202</w:t>
            </w:r>
            <w:r w:rsidR="001C5A61" w:rsidRPr="003C5E3C">
              <w:rPr>
                <w:rFonts w:ascii="Times New Roman" w:eastAsia="Times New Roman" w:hAnsi="Times New Roman" w:cs="Times New Roman"/>
                <w:sz w:val="24"/>
                <w:szCs w:val="24"/>
                <w:lang w:eastAsia="ru-RU"/>
              </w:rPr>
              <w:t>7</w:t>
            </w:r>
            <w:r w:rsidRPr="003C5E3C">
              <w:rPr>
                <w:rFonts w:ascii="Times New Roman" w:eastAsia="Times New Roman" w:hAnsi="Times New Roman" w:cs="Times New Roman"/>
                <w:sz w:val="24"/>
                <w:szCs w:val="24"/>
                <w:lang w:eastAsia="ru-RU"/>
              </w:rPr>
              <w:t xml:space="preserve"> годы, назначены ответственные за профилактику коррупционных правонарушений; созданы комиссии (рабочие группы) по проведению мероприятий по предупреждению коррупционных правонарушений.</w:t>
            </w:r>
            <w:proofErr w:type="gramEnd"/>
          </w:p>
          <w:p w:rsidR="00F17C62" w:rsidRPr="003C5E3C" w:rsidRDefault="00F17C62"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В целях исполнения требований статьи 13.3 Федерального закона от 25 декабря 2008 года № 273-ФЗ «О противодействии коррупции» руководителями организаций, подведомственных Министерству, проводится профилактическая работа по предупреждению коррупционных правонарушений среди сотрудников. На производственных совещаниях, общих собраниях трудовых коллективов, заседаниях педагогических советов, родительских собраниях рассматриваются вопросы исполнения законодательства в области противодействия коррупции.</w:t>
            </w:r>
          </w:p>
          <w:p w:rsidR="00F17C62" w:rsidRPr="003C5E3C" w:rsidRDefault="00F17C62"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 xml:space="preserve">Локальные акты в организациях, подведомственных Министерству, соответствуют федеральному законодательству в области противодействия коррупции и методическим рекомендациям Министерства труда и социальной </w:t>
            </w:r>
            <w:r w:rsidRPr="003C5E3C">
              <w:rPr>
                <w:rFonts w:ascii="Times New Roman" w:eastAsia="Times New Roman" w:hAnsi="Times New Roman" w:cs="Times New Roman"/>
                <w:sz w:val="24"/>
                <w:szCs w:val="24"/>
                <w:lang w:eastAsia="ru-RU"/>
              </w:rPr>
              <w:lastRenderedPageBreak/>
              <w:t>защиты населения Российской Федерации по разработке и принятию организациями мер по предупреждению и противодействию коррупции</w:t>
            </w:r>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lastRenderedPageBreak/>
              <w:t>1.1.2</w:t>
            </w:r>
          </w:p>
        </w:tc>
        <w:tc>
          <w:tcPr>
            <w:tcW w:w="1390" w:type="pct"/>
            <w:shd w:val="clear" w:color="auto" w:fill="auto"/>
          </w:tcPr>
          <w:p w:rsidR="00F74118" w:rsidRPr="003C5E3C" w:rsidRDefault="00F74118"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Проведение антикоррупционной экспертизы разрабатываемых исполнительными органами Курской области и органами местного самоуправления Курской области проектов нормативных правовых актов и принятых нормативных правовых актов (в соответствующей сфере деятельности)</w:t>
            </w:r>
          </w:p>
        </w:tc>
        <w:tc>
          <w:tcPr>
            <w:tcW w:w="3046" w:type="pct"/>
            <w:shd w:val="clear" w:color="auto" w:fill="auto"/>
          </w:tcPr>
          <w:p w:rsidR="00F74118" w:rsidRPr="003C5E3C" w:rsidRDefault="00B944CE" w:rsidP="002A1693">
            <w:pPr>
              <w:spacing w:after="0" w:line="240" w:lineRule="auto"/>
              <w:ind w:firstLine="709"/>
              <w:jc w:val="both"/>
              <w:rPr>
                <w:rFonts w:ascii="Times New Roman" w:eastAsia="Times New Roman" w:hAnsi="Times New Roman" w:cs="Times New Roman"/>
                <w:sz w:val="24"/>
                <w:szCs w:val="24"/>
                <w:lang w:eastAsia="ru-RU"/>
              </w:rPr>
            </w:pPr>
            <w:proofErr w:type="gramStart"/>
            <w:r w:rsidRPr="003C5E3C">
              <w:rPr>
                <w:rFonts w:ascii="Times New Roman" w:eastAsia="Times New Roman" w:hAnsi="Times New Roman" w:cs="Times New Roman"/>
                <w:sz w:val="24"/>
                <w:szCs w:val="24"/>
                <w:lang w:eastAsia="ru-RU"/>
              </w:rPr>
              <w:t xml:space="preserve">В соответствии с Федеральным законом от 17.07.2009 </w:t>
            </w:r>
            <w:r w:rsidR="00CE2991" w:rsidRPr="003C5E3C">
              <w:rPr>
                <w:rFonts w:ascii="Times New Roman" w:eastAsia="Times New Roman" w:hAnsi="Times New Roman" w:cs="Times New Roman"/>
                <w:sz w:val="24"/>
                <w:szCs w:val="24"/>
                <w:lang w:eastAsia="ru-RU"/>
              </w:rPr>
              <w:br/>
            </w:r>
            <w:r w:rsidRPr="003C5E3C">
              <w:rPr>
                <w:rFonts w:ascii="Times New Roman" w:eastAsia="Times New Roman" w:hAnsi="Times New Roman" w:cs="Times New Roman"/>
                <w:sz w:val="24"/>
                <w:szCs w:val="24"/>
                <w:lang w:eastAsia="ru-RU"/>
              </w:rPr>
              <w:t>№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во исполнение постановления Администрации Курской области от 22.03.2010 № 105-па «Об утверждении Правил проведения антикоррупционной экспертизы нормативных правовых актов и проектов нормативных правовых актов</w:t>
            </w:r>
            <w:proofErr w:type="gramEnd"/>
            <w:r w:rsidRPr="003C5E3C">
              <w:rPr>
                <w:rFonts w:ascii="Times New Roman" w:eastAsia="Times New Roman" w:hAnsi="Times New Roman" w:cs="Times New Roman"/>
                <w:sz w:val="24"/>
                <w:szCs w:val="24"/>
                <w:lang w:eastAsia="ru-RU"/>
              </w:rPr>
              <w:t xml:space="preserve">» </w:t>
            </w:r>
            <w:proofErr w:type="gramStart"/>
            <w:r w:rsidRPr="003C5E3C">
              <w:rPr>
                <w:rFonts w:ascii="Times New Roman" w:eastAsia="Times New Roman" w:hAnsi="Times New Roman" w:cs="Times New Roman"/>
                <w:sz w:val="24"/>
                <w:szCs w:val="24"/>
                <w:lang w:eastAsia="ru-RU"/>
              </w:rPr>
              <w:t>в 202</w:t>
            </w:r>
            <w:r w:rsidR="001C5A61" w:rsidRPr="003C5E3C">
              <w:rPr>
                <w:rFonts w:ascii="Times New Roman" w:eastAsia="Times New Roman" w:hAnsi="Times New Roman" w:cs="Times New Roman"/>
                <w:sz w:val="24"/>
                <w:szCs w:val="24"/>
                <w:lang w:eastAsia="ru-RU"/>
              </w:rPr>
              <w:t>5 году (по состоянию на 10</w:t>
            </w:r>
            <w:r w:rsidRPr="003C5E3C">
              <w:rPr>
                <w:rFonts w:ascii="Times New Roman" w:eastAsia="Times New Roman" w:hAnsi="Times New Roman" w:cs="Times New Roman"/>
                <w:sz w:val="24"/>
                <w:szCs w:val="24"/>
                <w:lang w:eastAsia="ru-RU"/>
              </w:rPr>
              <w:t xml:space="preserve"> декабря) п</w:t>
            </w:r>
            <w:r w:rsidR="00E60EA2" w:rsidRPr="003C5E3C">
              <w:rPr>
                <w:rFonts w:ascii="Times New Roman" w:eastAsia="Times New Roman" w:hAnsi="Times New Roman" w:cs="Times New Roman"/>
                <w:sz w:val="24"/>
                <w:szCs w:val="24"/>
                <w:lang w:eastAsia="ru-RU"/>
              </w:rPr>
              <w:t>роведена первичная антикорруп</w:t>
            </w:r>
            <w:r w:rsidR="00E32CBB" w:rsidRPr="003C5E3C">
              <w:rPr>
                <w:rFonts w:ascii="Times New Roman" w:eastAsia="Times New Roman" w:hAnsi="Times New Roman" w:cs="Times New Roman"/>
                <w:sz w:val="24"/>
                <w:szCs w:val="24"/>
                <w:lang w:eastAsia="ru-RU"/>
              </w:rPr>
              <w:t xml:space="preserve">ционная экспертиза в отношении </w:t>
            </w:r>
            <w:r w:rsidR="006A6639">
              <w:rPr>
                <w:rFonts w:ascii="Times New Roman" w:eastAsia="Times New Roman" w:hAnsi="Times New Roman" w:cs="Times New Roman"/>
                <w:sz w:val="24"/>
                <w:szCs w:val="24"/>
                <w:lang w:eastAsia="ru-RU"/>
              </w:rPr>
              <w:t>38</w:t>
            </w:r>
            <w:r w:rsidR="00E60EA2" w:rsidRPr="003C5E3C">
              <w:rPr>
                <w:rFonts w:ascii="Times New Roman" w:eastAsia="Times New Roman" w:hAnsi="Times New Roman" w:cs="Times New Roman"/>
                <w:sz w:val="24"/>
                <w:szCs w:val="24"/>
                <w:lang w:eastAsia="ru-RU"/>
              </w:rPr>
              <w:t xml:space="preserve"> проектов нормативных правовых актов, разработчиком которых являлось Министерство образования и науки Курской области, с составлением соответствующих заключений (</w:t>
            </w:r>
            <w:r w:rsidR="0056089E" w:rsidRPr="003C5E3C">
              <w:rPr>
                <w:rFonts w:ascii="Times New Roman" w:eastAsia="Times New Roman" w:hAnsi="Times New Roman" w:cs="Times New Roman"/>
                <w:sz w:val="24"/>
                <w:szCs w:val="24"/>
                <w:lang w:eastAsia="ru-RU"/>
              </w:rPr>
              <w:t>2</w:t>
            </w:r>
            <w:r w:rsidR="00E60EA2" w:rsidRPr="003C5E3C">
              <w:rPr>
                <w:rFonts w:ascii="Times New Roman" w:eastAsia="Times New Roman" w:hAnsi="Times New Roman" w:cs="Times New Roman"/>
                <w:sz w:val="24"/>
                <w:szCs w:val="24"/>
                <w:lang w:eastAsia="ru-RU"/>
              </w:rPr>
              <w:t xml:space="preserve"> проектов Законов Курской области, </w:t>
            </w:r>
            <w:r w:rsidR="0056089E" w:rsidRPr="003C5E3C">
              <w:rPr>
                <w:rFonts w:ascii="Times New Roman" w:eastAsia="Times New Roman" w:hAnsi="Times New Roman" w:cs="Times New Roman"/>
                <w:sz w:val="24"/>
                <w:szCs w:val="24"/>
                <w:lang w:eastAsia="ru-RU"/>
              </w:rPr>
              <w:t>1</w:t>
            </w:r>
            <w:r w:rsidR="002A1693">
              <w:rPr>
                <w:rFonts w:ascii="Times New Roman" w:eastAsia="Times New Roman" w:hAnsi="Times New Roman" w:cs="Times New Roman"/>
                <w:sz w:val="24"/>
                <w:szCs w:val="24"/>
                <w:lang w:eastAsia="ru-RU"/>
              </w:rPr>
              <w:t xml:space="preserve"> проект</w:t>
            </w:r>
            <w:r w:rsidR="00E60EA2" w:rsidRPr="003C5E3C">
              <w:rPr>
                <w:rFonts w:ascii="Times New Roman" w:eastAsia="Times New Roman" w:hAnsi="Times New Roman" w:cs="Times New Roman"/>
                <w:sz w:val="24"/>
                <w:szCs w:val="24"/>
                <w:lang w:eastAsia="ru-RU"/>
              </w:rPr>
              <w:t xml:space="preserve"> распоряжен</w:t>
            </w:r>
            <w:r w:rsidR="002A1693">
              <w:rPr>
                <w:rFonts w:ascii="Times New Roman" w:eastAsia="Times New Roman" w:hAnsi="Times New Roman" w:cs="Times New Roman"/>
                <w:sz w:val="24"/>
                <w:szCs w:val="24"/>
                <w:lang w:eastAsia="ru-RU"/>
              </w:rPr>
              <w:t>ия</w:t>
            </w:r>
            <w:r w:rsidR="00E60EA2" w:rsidRPr="003C5E3C">
              <w:rPr>
                <w:rFonts w:ascii="Times New Roman" w:eastAsia="Times New Roman" w:hAnsi="Times New Roman" w:cs="Times New Roman"/>
                <w:sz w:val="24"/>
                <w:szCs w:val="24"/>
                <w:lang w:eastAsia="ru-RU"/>
              </w:rPr>
              <w:t xml:space="preserve"> </w:t>
            </w:r>
            <w:r w:rsidR="00E32CBB" w:rsidRPr="003C5E3C">
              <w:rPr>
                <w:rFonts w:ascii="Times New Roman" w:eastAsia="Times New Roman" w:hAnsi="Times New Roman" w:cs="Times New Roman"/>
                <w:sz w:val="24"/>
                <w:szCs w:val="24"/>
                <w:lang w:eastAsia="ru-RU"/>
              </w:rPr>
              <w:t xml:space="preserve">Администрации Курской области, </w:t>
            </w:r>
            <w:r w:rsidR="006A6639">
              <w:rPr>
                <w:rFonts w:ascii="Times New Roman" w:eastAsia="Times New Roman" w:hAnsi="Times New Roman" w:cs="Times New Roman"/>
                <w:sz w:val="24"/>
                <w:szCs w:val="24"/>
                <w:lang w:eastAsia="ru-RU"/>
              </w:rPr>
              <w:t>15</w:t>
            </w:r>
            <w:r w:rsidR="00E60EA2" w:rsidRPr="003C5E3C">
              <w:rPr>
                <w:rFonts w:ascii="Times New Roman" w:eastAsia="Times New Roman" w:hAnsi="Times New Roman" w:cs="Times New Roman"/>
                <w:sz w:val="24"/>
                <w:szCs w:val="24"/>
                <w:lang w:eastAsia="ru-RU"/>
              </w:rPr>
              <w:t xml:space="preserve"> проектов постановлений </w:t>
            </w:r>
            <w:r w:rsidR="0056089E" w:rsidRPr="003C5E3C">
              <w:rPr>
                <w:rFonts w:ascii="Times New Roman" w:eastAsia="Times New Roman" w:hAnsi="Times New Roman" w:cs="Times New Roman"/>
                <w:sz w:val="24"/>
                <w:szCs w:val="24"/>
                <w:lang w:eastAsia="ru-RU"/>
              </w:rPr>
              <w:t>Правительства Курской области, 5</w:t>
            </w:r>
            <w:r w:rsidR="00E60EA2" w:rsidRPr="003C5E3C">
              <w:rPr>
                <w:rFonts w:ascii="Times New Roman" w:eastAsia="Times New Roman" w:hAnsi="Times New Roman" w:cs="Times New Roman"/>
                <w:sz w:val="24"/>
                <w:szCs w:val="24"/>
                <w:lang w:eastAsia="ru-RU"/>
              </w:rPr>
              <w:t xml:space="preserve"> проектов распоряжений П</w:t>
            </w:r>
            <w:r w:rsidR="0056089E" w:rsidRPr="003C5E3C">
              <w:rPr>
                <w:rFonts w:ascii="Times New Roman" w:eastAsia="Times New Roman" w:hAnsi="Times New Roman" w:cs="Times New Roman"/>
                <w:sz w:val="24"/>
                <w:szCs w:val="24"/>
                <w:lang w:eastAsia="ru-RU"/>
              </w:rPr>
              <w:t>равительства Курской области, 7</w:t>
            </w:r>
            <w:r w:rsidR="00E60EA2" w:rsidRPr="003C5E3C">
              <w:rPr>
                <w:rFonts w:ascii="Times New Roman" w:eastAsia="Times New Roman" w:hAnsi="Times New Roman" w:cs="Times New Roman"/>
                <w:sz w:val="24"/>
                <w:szCs w:val="24"/>
                <w:lang w:eastAsia="ru-RU"/>
              </w:rPr>
              <w:t xml:space="preserve"> проектов постановлени</w:t>
            </w:r>
            <w:r w:rsidR="002A1693">
              <w:rPr>
                <w:rFonts w:ascii="Times New Roman" w:eastAsia="Times New Roman" w:hAnsi="Times New Roman" w:cs="Times New Roman"/>
                <w:sz w:val="24"/>
                <w:szCs w:val="24"/>
                <w:lang w:eastAsia="ru-RU"/>
              </w:rPr>
              <w:t>я</w:t>
            </w:r>
            <w:r w:rsidR="0056089E" w:rsidRPr="003C5E3C">
              <w:rPr>
                <w:rFonts w:ascii="Times New Roman" w:eastAsia="Times New Roman" w:hAnsi="Times New Roman" w:cs="Times New Roman"/>
                <w:sz w:val="24"/>
                <w:szCs w:val="24"/>
                <w:lang w:eastAsia="ru-RU"/>
              </w:rPr>
              <w:t xml:space="preserve"> Губернатора Курской</w:t>
            </w:r>
            <w:proofErr w:type="gramEnd"/>
            <w:r w:rsidR="0056089E" w:rsidRPr="003C5E3C">
              <w:rPr>
                <w:rFonts w:ascii="Times New Roman" w:eastAsia="Times New Roman" w:hAnsi="Times New Roman" w:cs="Times New Roman"/>
                <w:sz w:val="24"/>
                <w:szCs w:val="24"/>
                <w:lang w:eastAsia="ru-RU"/>
              </w:rPr>
              <w:t xml:space="preserve"> области, 8</w:t>
            </w:r>
            <w:r w:rsidR="00E60EA2" w:rsidRPr="003C5E3C">
              <w:rPr>
                <w:rFonts w:ascii="Times New Roman" w:eastAsia="Times New Roman" w:hAnsi="Times New Roman" w:cs="Times New Roman"/>
                <w:sz w:val="24"/>
                <w:szCs w:val="24"/>
                <w:lang w:eastAsia="ru-RU"/>
              </w:rPr>
              <w:t xml:space="preserve"> проектов распоряжений Губернатора Курской области).</w:t>
            </w:r>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t>1.1.4</w:t>
            </w:r>
          </w:p>
        </w:tc>
        <w:tc>
          <w:tcPr>
            <w:tcW w:w="1390" w:type="pct"/>
            <w:shd w:val="clear" w:color="auto" w:fill="auto"/>
          </w:tcPr>
          <w:p w:rsidR="00F74118" w:rsidRPr="003C5E3C" w:rsidRDefault="00F74118"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Осуществление контроля в государственных учреждениях Курской области, функции и полномочия учредителя которых осуществляют исполнительные органы Курской области, по вопросам исполнения законодательства о противодействии коррупции в соответствии с утвержденным графиком, по компетенции</w:t>
            </w:r>
          </w:p>
        </w:tc>
        <w:tc>
          <w:tcPr>
            <w:tcW w:w="3046" w:type="pct"/>
            <w:shd w:val="clear" w:color="auto" w:fill="auto"/>
          </w:tcPr>
          <w:p w:rsidR="00FF4B6C" w:rsidRPr="003C5E3C" w:rsidRDefault="00FF4B6C"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Во исполнение Плана мероприятий по противодействию коррупции на 202</w:t>
            </w:r>
            <w:r w:rsidR="001C5A61" w:rsidRPr="003C5E3C">
              <w:rPr>
                <w:rFonts w:ascii="Times New Roman" w:eastAsia="Times New Roman" w:hAnsi="Times New Roman" w:cs="Times New Roman"/>
                <w:sz w:val="24"/>
                <w:szCs w:val="24"/>
                <w:lang w:eastAsia="ru-RU"/>
              </w:rPr>
              <w:t>5</w:t>
            </w:r>
            <w:r w:rsidRPr="003C5E3C">
              <w:rPr>
                <w:rFonts w:ascii="Times New Roman" w:eastAsia="Times New Roman" w:hAnsi="Times New Roman" w:cs="Times New Roman"/>
                <w:sz w:val="24"/>
                <w:szCs w:val="24"/>
                <w:lang w:eastAsia="ru-RU"/>
              </w:rPr>
              <w:t>-202</w:t>
            </w:r>
            <w:r w:rsidR="001C5A61" w:rsidRPr="003C5E3C">
              <w:rPr>
                <w:rFonts w:ascii="Times New Roman" w:eastAsia="Times New Roman" w:hAnsi="Times New Roman" w:cs="Times New Roman"/>
                <w:sz w:val="24"/>
                <w:szCs w:val="24"/>
                <w:lang w:eastAsia="ru-RU"/>
              </w:rPr>
              <w:t>7</w:t>
            </w:r>
            <w:r w:rsidRPr="003C5E3C">
              <w:rPr>
                <w:rFonts w:ascii="Times New Roman" w:eastAsia="Times New Roman" w:hAnsi="Times New Roman" w:cs="Times New Roman"/>
                <w:sz w:val="24"/>
                <w:szCs w:val="24"/>
                <w:lang w:eastAsia="ru-RU"/>
              </w:rPr>
              <w:t xml:space="preserve"> годы в Министерстве образования и науки Курской области, утвержденного приказом комитета образования и науки Курской области от 17.02.2021 № 1-127, Министерством осуществляется контроль в подведомственных организациях по вопросам исполнения законодательства о противодействии коррупции. </w:t>
            </w:r>
          </w:p>
          <w:p w:rsidR="00F74118" w:rsidRPr="003C5E3C" w:rsidRDefault="00FF4B6C" w:rsidP="003165D6">
            <w:pPr>
              <w:spacing w:after="0" w:line="240" w:lineRule="auto"/>
              <w:ind w:firstLine="709"/>
              <w:jc w:val="both"/>
              <w:rPr>
                <w:rFonts w:ascii="Times New Roman" w:eastAsia="Times New Roman" w:hAnsi="Times New Roman" w:cs="Times New Roman"/>
                <w:sz w:val="24"/>
                <w:szCs w:val="24"/>
                <w:lang w:eastAsia="ru-RU"/>
              </w:rPr>
            </w:pPr>
            <w:proofErr w:type="gramStart"/>
            <w:r w:rsidRPr="003C5E3C">
              <w:rPr>
                <w:rFonts w:ascii="Times New Roman" w:eastAsia="Times New Roman" w:hAnsi="Times New Roman" w:cs="Times New Roman"/>
                <w:sz w:val="24"/>
                <w:szCs w:val="24"/>
                <w:lang w:eastAsia="ru-RU"/>
              </w:rPr>
              <w:t>В соответствии с графиком осуществления контроля по вопросам исполнения законодательства о противодействии коррупции в подведомственных Министерству</w:t>
            </w:r>
            <w:proofErr w:type="gramEnd"/>
            <w:r w:rsidRPr="003C5E3C">
              <w:rPr>
                <w:rFonts w:ascii="Times New Roman" w:eastAsia="Times New Roman" w:hAnsi="Times New Roman" w:cs="Times New Roman"/>
                <w:sz w:val="24"/>
                <w:szCs w:val="24"/>
                <w:lang w:eastAsia="ru-RU"/>
              </w:rPr>
              <w:t xml:space="preserve"> образования и науки Курской области организациях на 202</w:t>
            </w:r>
            <w:r w:rsidR="001C5A61" w:rsidRPr="003C5E3C">
              <w:rPr>
                <w:rFonts w:ascii="Times New Roman" w:eastAsia="Times New Roman" w:hAnsi="Times New Roman" w:cs="Times New Roman"/>
                <w:sz w:val="24"/>
                <w:szCs w:val="24"/>
                <w:lang w:eastAsia="ru-RU"/>
              </w:rPr>
              <w:t>5</w:t>
            </w:r>
            <w:r w:rsidRPr="003C5E3C">
              <w:rPr>
                <w:rFonts w:ascii="Times New Roman" w:eastAsia="Times New Roman" w:hAnsi="Times New Roman" w:cs="Times New Roman"/>
                <w:sz w:val="24"/>
                <w:szCs w:val="24"/>
                <w:lang w:eastAsia="ru-RU"/>
              </w:rPr>
              <w:t xml:space="preserve"> год, утвержденным приказом комитета образования и науки Курской области от </w:t>
            </w:r>
            <w:r w:rsidR="007C313E" w:rsidRPr="003C5E3C">
              <w:rPr>
                <w:rFonts w:ascii="Times New Roman" w:eastAsia="Times New Roman" w:hAnsi="Times New Roman" w:cs="Times New Roman"/>
                <w:sz w:val="24"/>
                <w:szCs w:val="24"/>
                <w:lang w:eastAsia="ru-RU"/>
              </w:rPr>
              <w:t>28.12.2024</w:t>
            </w:r>
            <w:r w:rsidRPr="003C5E3C">
              <w:rPr>
                <w:rFonts w:ascii="Times New Roman" w:eastAsia="Times New Roman" w:hAnsi="Times New Roman" w:cs="Times New Roman"/>
                <w:sz w:val="24"/>
                <w:szCs w:val="24"/>
                <w:lang w:eastAsia="ru-RU"/>
              </w:rPr>
              <w:t xml:space="preserve"> № 1-</w:t>
            </w:r>
            <w:r w:rsidR="007C313E" w:rsidRPr="003C5E3C">
              <w:rPr>
                <w:rFonts w:ascii="Times New Roman" w:eastAsia="Times New Roman" w:hAnsi="Times New Roman" w:cs="Times New Roman"/>
                <w:sz w:val="24"/>
                <w:szCs w:val="24"/>
                <w:lang w:eastAsia="ru-RU"/>
              </w:rPr>
              <w:t>1771</w:t>
            </w:r>
            <w:r w:rsidRPr="003C5E3C">
              <w:rPr>
                <w:rFonts w:ascii="Times New Roman" w:eastAsia="Times New Roman" w:hAnsi="Times New Roman" w:cs="Times New Roman"/>
                <w:sz w:val="24"/>
                <w:szCs w:val="24"/>
                <w:lang w:eastAsia="ru-RU"/>
              </w:rPr>
              <w:t xml:space="preserve">, проанализирована деятельность </w:t>
            </w:r>
            <w:r w:rsidR="007C313E" w:rsidRPr="003C5E3C">
              <w:rPr>
                <w:rFonts w:ascii="Times New Roman" w:eastAsia="Times New Roman" w:hAnsi="Times New Roman" w:cs="Times New Roman"/>
                <w:sz w:val="24"/>
                <w:szCs w:val="24"/>
                <w:lang w:eastAsia="ru-RU"/>
              </w:rPr>
              <w:t>2</w:t>
            </w:r>
            <w:r w:rsidRPr="003C5E3C">
              <w:rPr>
                <w:rFonts w:ascii="Times New Roman" w:eastAsia="Times New Roman" w:hAnsi="Times New Roman" w:cs="Times New Roman"/>
                <w:sz w:val="24"/>
                <w:szCs w:val="24"/>
                <w:lang w:eastAsia="ru-RU"/>
              </w:rPr>
              <w:t xml:space="preserve"> подведомственных организаций. По итогам рассмотрения предо</w:t>
            </w:r>
            <w:r w:rsidR="00434401" w:rsidRPr="003C5E3C">
              <w:rPr>
                <w:rFonts w:ascii="Times New Roman" w:eastAsia="Times New Roman" w:hAnsi="Times New Roman" w:cs="Times New Roman"/>
                <w:sz w:val="24"/>
                <w:szCs w:val="24"/>
                <w:lang w:eastAsia="ru-RU"/>
              </w:rPr>
              <w:t xml:space="preserve">ставленных документов </w:t>
            </w:r>
            <w:r w:rsidRPr="003C5E3C">
              <w:rPr>
                <w:rFonts w:ascii="Times New Roman" w:eastAsia="Times New Roman" w:hAnsi="Times New Roman" w:cs="Times New Roman"/>
                <w:sz w:val="24"/>
                <w:szCs w:val="24"/>
                <w:lang w:eastAsia="ru-RU"/>
              </w:rPr>
              <w:t xml:space="preserve">руководителями проверяемых организаций, можно сделать вывод о том, что в учреждениях реализуется антикоррупционная политика на соответствующем уровне. Разработаны локальные акты, регламентирующие проведение политики противодействия коррупции в </w:t>
            </w:r>
            <w:r w:rsidRPr="003C5E3C">
              <w:rPr>
                <w:rFonts w:ascii="Times New Roman" w:eastAsia="Times New Roman" w:hAnsi="Times New Roman" w:cs="Times New Roman"/>
                <w:sz w:val="24"/>
                <w:szCs w:val="24"/>
                <w:lang w:eastAsia="ru-RU"/>
              </w:rPr>
              <w:lastRenderedPageBreak/>
              <w:t xml:space="preserve">организациях, утверждены планы внутренних мероприятий, включающие в себя как анализ законодательства, регулирующего реализацию мер по противодействию коррупции, так и проведение просветительских мероприятий, на заседаниях педагогических советов с приглашением сотрудников Министерства были рассмотрены вопросы о недопустимости нарушения законодательства в области противодействия коррупции. </w:t>
            </w:r>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lastRenderedPageBreak/>
              <w:t>1.2.1</w:t>
            </w:r>
          </w:p>
        </w:tc>
        <w:tc>
          <w:tcPr>
            <w:tcW w:w="1390" w:type="pct"/>
            <w:shd w:val="clear" w:color="auto" w:fill="auto"/>
          </w:tcPr>
          <w:p w:rsidR="00F74118" w:rsidRPr="003C5E3C" w:rsidRDefault="00F74118"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Предоставление информации о реализации планов мероприятий по противодействию коррупции на 202</w:t>
            </w:r>
            <w:r w:rsidR="00E44C2E" w:rsidRPr="003C5E3C">
              <w:rPr>
                <w:rFonts w:ascii="Times New Roman" w:eastAsia="Times New Roman" w:hAnsi="Times New Roman" w:cs="Times New Roman"/>
                <w:sz w:val="24"/>
                <w:szCs w:val="24"/>
                <w:lang w:eastAsia="ru-RU"/>
              </w:rPr>
              <w:t>5 - 2027</w:t>
            </w:r>
            <w:r w:rsidRPr="003C5E3C">
              <w:rPr>
                <w:rFonts w:ascii="Times New Roman" w:eastAsia="Times New Roman" w:hAnsi="Times New Roman" w:cs="Times New Roman"/>
                <w:sz w:val="24"/>
                <w:szCs w:val="24"/>
                <w:lang w:eastAsia="ru-RU"/>
              </w:rPr>
              <w:t xml:space="preserve"> годы курирующим Губернатору Курской области, первому заместителю Губернатора Курской области - Председателю Правительства Курской области, заместителям Губернатора Курской области, заместителям Председателя Правительства Курской области, соответственно</w:t>
            </w:r>
          </w:p>
        </w:tc>
        <w:tc>
          <w:tcPr>
            <w:tcW w:w="3046" w:type="pct"/>
            <w:shd w:val="clear" w:color="auto" w:fill="auto"/>
          </w:tcPr>
          <w:p w:rsidR="00F74118" w:rsidRPr="003C5E3C" w:rsidRDefault="00163EE1" w:rsidP="00842BC7">
            <w:pPr>
              <w:spacing w:after="0" w:line="240" w:lineRule="auto"/>
              <w:ind w:firstLine="709"/>
              <w:jc w:val="both"/>
              <w:rPr>
                <w:rFonts w:ascii="Times New Roman" w:eastAsia="Times New Roman" w:hAnsi="Times New Roman" w:cs="Times New Roman"/>
                <w:sz w:val="24"/>
                <w:szCs w:val="24"/>
                <w:lang w:eastAsia="ru-RU"/>
              </w:rPr>
            </w:pPr>
            <w:r w:rsidRPr="008D2C69">
              <w:rPr>
                <w:rFonts w:ascii="Times New Roman" w:eastAsia="Times New Roman" w:hAnsi="Times New Roman" w:cs="Times New Roman"/>
                <w:sz w:val="24"/>
                <w:szCs w:val="24"/>
                <w:lang w:eastAsia="ru-RU"/>
              </w:rPr>
              <w:t xml:space="preserve">Министерством образования и науки Курской области </w:t>
            </w:r>
            <w:r w:rsidR="00842BC7" w:rsidRPr="00842BC7">
              <w:rPr>
                <w:rFonts w:ascii="Times New Roman" w:eastAsia="Times New Roman" w:hAnsi="Times New Roman" w:cs="Times New Roman"/>
                <w:sz w:val="24"/>
                <w:szCs w:val="24"/>
                <w:lang w:eastAsia="ru-RU"/>
              </w:rPr>
              <w:t xml:space="preserve">(далее - Министерство) </w:t>
            </w:r>
            <w:r w:rsidR="002A1693" w:rsidRPr="008D2C69">
              <w:rPr>
                <w:rFonts w:ascii="Times New Roman" w:eastAsia="Times New Roman" w:hAnsi="Times New Roman" w:cs="Times New Roman"/>
                <w:sz w:val="24"/>
                <w:szCs w:val="24"/>
                <w:lang w:eastAsia="ru-RU"/>
              </w:rPr>
              <w:t>одномоментно направило</w:t>
            </w:r>
            <w:r w:rsidRPr="008D2C69">
              <w:rPr>
                <w:rFonts w:ascii="Times New Roman" w:eastAsia="Times New Roman" w:hAnsi="Times New Roman" w:cs="Times New Roman"/>
                <w:sz w:val="24"/>
                <w:szCs w:val="24"/>
                <w:lang w:eastAsia="ru-RU"/>
              </w:rPr>
              <w:t xml:space="preserve"> сводн</w:t>
            </w:r>
            <w:r w:rsidR="002A1693" w:rsidRPr="008D2C69">
              <w:rPr>
                <w:rFonts w:ascii="Times New Roman" w:eastAsia="Times New Roman" w:hAnsi="Times New Roman" w:cs="Times New Roman"/>
                <w:sz w:val="24"/>
                <w:szCs w:val="24"/>
                <w:lang w:eastAsia="ru-RU"/>
              </w:rPr>
              <w:t>ую</w:t>
            </w:r>
            <w:r w:rsidRPr="008D2C69">
              <w:rPr>
                <w:rFonts w:ascii="Times New Roman" w:eastAsia="Times New Roman" w:hAnsi="Times New Roman" w:cs="Times New Roman"/>
                <w:sz w:val="24"/>
                <w:szCs w:val="24"/>
                <w:lang w:eastAsia="ru-RU"/>
              </w:rPr>
              <w:t xml:space="preserve"> информаци</w:t>
            </w:r>
            <w:r w:rsidR="002A1693" w:rsidRPr="008D2C69">
              <w:rPr>
                <w:rFonts w:ascii="Times New Roman" w:eastAsia="Times New Roman" w:hAnsi="Times New Roman" w:cs="Times New Roman"/>
                <w:sz w:val="24"/>
                <w:szCs w:val="24"/>
                <w:lang w:eastAsia="ru-RU"/>
              </w:rPr>
              <w:t>ю</w:t>
            </w:r>
            <w:r w:rsidRPr="008D2C69">
              <w:rPr>
                <w:rFonts w:ascii="Times New Roman" w:eastAsia="Times New Roman" w:hAnsi="Times New Roman" w:cs="Times New Roman"/>
                <w:sz w:val="24"/>
                <w:szCs w:val="24"/>
                <w:lang w:eastAsia="ru-RU"/>
              </w:rPr>
              <w:t xml:space="preserve"> о реализации планов мероприятий по противодействию коррупции на 202</w:t>
            </w:r>
            <w:r w:rsidR="00434401" w:rsidRPr="008D2C69">
              <w:rPr>
                <w:rFonts w:ascii="Times New Roman" w:eastAsia="Times New Roman" w:hAnsi="Times New Roman" w:cs="Times New Roman"/>
                <w:sz w:val="24"/>
                <w:szCs w:val="24"/>
                <w:lang w:eastAsia="ru-RU"/>
              </w:rPr>
              <w:t>5 – 2027</w:t>
            </w:r>
            <w:r w:rsidRPr="008D2C69">
              <w:rPr>
                <w:rFonts w:ascii="Times New Roman" w:eastAsia="Times New Roman" w:hAnsi="Times New Roman" w:cs="Times New Roman"/>
                <w:sz w:val="24"/>
                <w:szCs w:val="24"/>
                <w:lang w:eastAsia="ru-RU"/>
              </w:rPr>
              <w:t xml:space="preserve"> координирующему деятельность </w:t>
            </w:r>
            <w:r w:rsidR="00842BC7">
              <w:rPr>
                <w:rFonts w:ascii="Times New Roman" w:eastAsia="Times New Roman" w:hAnsi="Times New Roman" w:cs="Times New Roman"/>
                <w:sz w:val="24"/>
                <w:szCs w:val="24"/>
                <w:lang w:eastAsia="ru-RU"/>
              </w:rPr>
              <w:t>Министерства</w:t>
            </w:r>
            <w:r w:rsidRPr="008D2C69">
              <w:rPr>
                <w:rFonts w:ascii="Times New Roman" w:eastAsia="Times New Roman" w:hAnsi="Times New Roman" w:cs="Times New Roman"/>
                <w:sz w:val="24"/>
                <w:szCs w:val="24"/>
                <w:lang w:eastAsia="ru-RU"/>
              </w:rPr>
              <w:t xml:space="preserve"> заместителю Губернатора Курской области</w:t>
            </w:r>
            <w:r w:rsidR="008D2C69" w:rsidRPr="008D2C69">
              <w:rPr>
                <w:rFonts w:ascii="Times New Roman" w:eastAsia="Times New Roman" w:hAnsi="Times New Roman" w:cs="Times New Roman"/>
                <w:sz w:val="24"/>
                <w:szCs w:val="24"/>
                <w:lang w:eastAsia="ru-RU"/>
              </w:rPr>
              <w:t xml:space="preserve"> и </w:t>
            </w:r>
            <w:r w:rsidR="008D2C69">
              <w:rPr>
                <w:rFonts w:ascii="Times New Roman" w:eastAsia="Times New Roman" w:hAnsi="Times New Roman" w:cs="Times New Roman"/>
                <w:sz w:val="24"/>
                <w:szCs w:val="24"/>
                <w:lang w:eastAsia="ru-RU"/>
              </w:rPr>
              <w:t xml:space="preserve">директору департамента Администрации Курской области по профилактике коррупционных и иных </w:t>
            </w:r>
            <w:r w:rsidR="008D2C69" w:rsidRPr="008D2C69">
              <w:rPr>
                <w:rFonts w:ascii="Times New Roman" w:eastAsia="Times New Roman" w:hAnsi="Times New Roman" w:cs="Times New Roman"/>
                <w:sz w:val="24"/>
                <w:szCs w:val="24"/>
                <w:lang w:eastAsia="ru-RU"/>
              </w:rPr>
              <w:t>правонарушений</w:t>
            </w:r>
            <w:r w:rsidR="002A1693" w:rsidRPr="008D2C69">
              <w:rPr>
                <w:rFonts w:ascii="Times New Roman" w:eastAsia="Times New Roman" w:hAnsi="Times New Roman" w:cs="Times New Roman"/>
                <w:sz w:val="24"/>
                <w:szCs w:val="24"/>
                <w:lang w:eastAsia="ru-RU"/>
              </w:rPr>
              <w:t>.</w:t>
            </w:r>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t>1.3.1</w:t>
            </w:r>
          </w:p>
        </w:tc>
        <w:tc>
          <w:tcPr>
            <w:tcW w:w="1390" w:type="pct"/>
            <w:shd w:val="clear" w:color="auto" w:fill="auto"/>
          </w:tcPr>
          <w:p w:rsidR="00F74118" w:rsidRPr="003C5E3C" w:rsidRDefault="00F74118"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Обеспечение своевременного представления предусмотренных действующим законодательством сведений о доходах, расходах, об имуществе и обязательствах имущественного характера, по компетенции</w:t>
            </w:r>
          </w:p>
        </w:tc>
        <w:tc>
          <w:tcPr>
            <w:tcW w:w="3046" w:type="pct"/>
            <w:shd w:val="clear" w:color="auto" w:fill="auto"/>
          </w:tcPr>
          <w:p w:rsidR="005B27BA" w:rsidRPr="003C5E3C" w:rsidRDefault="005B27BA" w:rsidP="003165D6">
            <w:pPr>
              <w:spacing w:after="0" w:line="240" w:lineRule="auto"/>
              <w:ind w:firstLine="709"/>
              <w:jc w:val="both"/>
              <w:rPr>
                <w:rFonts w:ascii="Times New Roman" w:hAnsi="Times New Roman" w:cs="Times New Roman"/>
                <w:bCs/>
                <w:sz w:val="24"/>
                <w:szCs w:val="24"/>
              </w:rPr>
            </w:pPr>
            <w:proofErr w:type="gramStart"/>
            <w:r w:rsidRPr="003C5E3C">
              <w:rPr>
                <w:rFonts w:ascii="Times New Roman" w:hAnsi="Times New Roman" w:cs="Times New Roman"/>
                <w:bCs/>
                <w:sz w:val="24"/>
                <w:szCs w:val="24"/>
              </w:rPr>
              <w:t xml:space="preserve">Министерством образования и науки Курской области (далее - Министерство) проведена работа по представлению государственными гражданскими служащими Министерства и руководителями подведомственных Министерству учреждений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 </w:t>
            </w:r>
            <w:r w:rsidR="006F3064" w:rsidRPr="003C5E3C">
              <w:rPr>
                <w:rFonts w:ascii="Times New Roman" w:hAnsi="Times New Roman" w:cs="Times New Roman"/>
                <w:bCs/>
                <w:sz w:val="24"/>
                <w:szCs w:val="24"/>
              </w:rPr>
              <w:t>отчетный период (с 1 января 202</w:t>
            </w:r>
            <w:r w:rsidR="00B86B6E" w:rsidRPr="003C5E3C">
              <w:rPr>
                <w:rFonts w:ascii="Times New Roman" w:hAnsi="Times New Roman" w:cs="Times New Roman"/>
                <w:bCs/>
                <w:sz w:val="24"/>
                <w:szCs w:val="24"/>
              </w:rPr>
              <w:t>4 года по 31</w:t>
            </w:r>
            <w:proofErr w:type="gramEnd"/>
            <w:r w:rsidR="00B86B6E" w:rsidRPr="003C5E3C">
              <w:rPr>
                <w:rFonts w:ascii="Times New Roman" w:hAnsi="Times New Roman" w:cs="Times New Roman"/>
                <w:bCs/>
                <w:sz w:val="24"/>
                <w:szCs w:val="24"/>
              </w:rPr>
              <w:t xml:space="preserve"> декабря 2024</w:t>
            </w:r>
            <w:r w:rsidRPr="003C5E3C">
              <w:rPr>
                <w:rFonts w:ascii="Times New Roman" w:hAnsi="Times New Roman" w:cs="Times New Roman"/>
                <w:bCs/>
                <w:sz w:val="24"/>
                <w:szCs w:val="24"/>
              </w:rPr>
              <w:t xml:space="preserve"> года).</w:t>
            </w:r>
          </w:p>
          <w:p w:rsidR="005B27BA" w:rsidRPr="003C5E3C" w:rsidRDefault="005B27BA" w:rsidP="003165D6">
            <w:pPr>
              <w:spacing w:after="0" w:line="240" w:lineRule="auto"/>
              <w:ind w:firstLine="709"/>
              <w:jc w:val="both"/>
              <w:rPr>
                <w:rFonts w:ascii="Times New Roman" w:hAnsi="Times New Roman" w:cs="Times New Roman"/>
                <w:bCs/>
                <w:sz w:val="24"/>
                <w:szCs w:val="24"/>
              </w:rPr>
            </w:pPr>
            <w:r w:rsidRPr="003C5E3C">
              <w:rPr>
                <w:rFonts w:ascii="Times New Roman" w:hAnsi="Times New Roman" w:cs="Times New Roman"/>
                <w:bCs/>
                <w:sz w:val="24"/>
                <w:szCs w:val="24"/>
              </w:rPr>
              <w:t>Сведения о доходах сданы всеми государственными гражданскими служащими Министерства (</w:t>
            </w:r>
            <w:r w:rsidR="006F3064" w:rsidRPr="003C5E3C">
              <w:rPr>
                <w:rFonts w:ascii="Times New Roman" w:hAnsi="Times New Roman" w:cs="Times New Roman"/>
                <w:bCs/>
                <w:sz w:val="24"/>
                <w:szCs w:val="24"/>
              </w:rPr>
              <w:t>3</w:t>
            </w:r>
            <w:r w:rsidR="00176B27" w:rsidRPr="003C5E3C">
              <w:rPr>
                <w:rFonts w:ascii="Times New Roman" w:hAnsi="Times New Roman" w:cs="Times New Roman"/>
                <w:bCs/>
                <w:sz w:val="24"/>
                <w:szCs w:val="24"/>
              </w:rPr>
              <w:t>6</w:t>
            </w:r>
            <w:r w:rsidRPr="003C5E3C">
              <w:rPr>
                <w:rFonts w:ascii="Times New Roman" w:hAnsi="Times New Roman" w:cs="Times New Roman"/>
                <w:bCs/>
                <w:sz w:val="24"/>
                <w:szCs w:val="24"/>
              </w:rPr>
              <w:t xml:space="preserve"> человек)</w:t>
            </w:r>
            <w:r w:rsidR="006F3064" w:rsidRPr="003C5E3C">
              <w:rPr>
                <w:rFonts w:ascii="Times New Roman" w:hAnsi="Times New Roman" w:cs="Times New Roman"/>
                <w:bCs/>
                <w:sz w:val="24"/>
                <w:szCs w:val="24"/>
              </w:rPr>
              <w:t xml:space="preserve"> и</w:t>
            </w:r>
            <w:r w:rsidRPr="003C5E3C">
              <w:rPr>
                <w:rFonts w:ascii="Times New Roman" w:hAnsi="Times New Roman" w:cs="Times New Roman"/>
                <w:bCs/>
                <w:sz w:val="24"/>
                <w:szCs w:val="24"/>
              </w:rPr>
              <w:t xml:space="preserve"> </w:t>
            </w:r>
            <w:r w:rsidR="006F3064" w:rsidRPr="003C5E3C">
              <w:rPr>
                <w:rFonts w:ascii="Times New Roman" w:hAnsi="Times New Roman" w:cs="Times New Roman"/>
                <w:bCs/>
                <w:sz w:val="24"/>
                <w:szCs w:val="24"/>
              </w:rPr>
              <w:t xml:space="preserve">руководителями организаций, подведомственных Министерству, (40 человек) </w:t>
            </w:r>
            <w:r w:rsidRPr="003C5E3C">
              <w:rPr>
                <w:rFonts w:ascii="Times New Roman" w:hAnsi="Times New Roman" w:cs="Times New Roman"/>
                <w:bCs/>
                <w:sz w:val="24"/>
                <w:szCs w:val="24"/>
              </w:rPr>
              <w:t>до 30 апреля 202</w:t>
            </w:r>
            <w:r w:rsidR="00B86B6E" w:rsidRPr="003C5E3C">
              <w:rPr>
                <w:rFonts w:ascii="Times New Roman" w:hAnsi="Times New Roman" w:cs="Times New Roman"/>
                <w:bCs/>
                <w:sz w:val="24"/>
                <w:szCs w:val="24"/>
              </w:rPr>
              <w:t>5</w:t>
            </w:r>
            <w:r w:rsidR="00890E2A" w:rsidRPr="003C5E3C">
              <w:rPr>
                <w:rFonts w:ascii="Times New Roman" w:hAnsi="Times New Roman" w:cs="Times New Roman"/>
                <w:bCs/>
                <w:sz w:val="24"/>
                <w:szCs w:val="24"/>
              </w:rPr>
              <w:t xml:space="preserve"> года.</w:t>
            </w:r>
            <w:r w:rsidR="00981584" w:rsidRPr="003C5E3C">
              <w:rPr>
                <w:rFonts w:ascii="Times New Roman" w:hAnsi="Times New Roman" w:cs="Times New Roman"/>
                <w:bCs/>
                <w:sz w:val="24"/>
                <w:szCs w:val="24"/>
              </w:rPr>
              <w:t xml:space="preserve"> </w:t>
            </w:r>
          </w:p>
          <w:p w:rsidR="005B27BA" w:rsidRPr="003C5E3C" w:rsidRDefault="005B27BA" w:rsidP="003165D6">
            <w:pPr>
              <w:spacing w:after="0" w:line="240" w:lineRule="auto"/>
              <w:ind w:firstLine="709"/>
              <w:jc w:val="both"/>
              <w:rPr>
                <w:rFonts w:ascii="Times New Roman" w:hAnsi="Times New Roman" w:cs="Times New Roman"/>
                <w:bCs/>
                <w:sz w:val="24"/>
                <w:szCs w:val="24"/>
              </w:rPr>
            </w:pPr>
            <w:r w:rsidRPr="003C5E3C">
              <w:rPr>
                <w:rFonts w:ascii="Times New Roman" w:hAnsi="Times New Roman" w:cs="Times New Roman"/>
                <w:bCs/>
                <w:sz w:val="24"/>
                <w:szCs w:val="24"/>
              </w:rPr>
              <w:t>Срок предоставления Справок не нарушен.</w:t>
            </w:r>
          </w:p>
          <w:p w:rsidR="005B27BA" w:rsidRPr="003C5E3C" w:rsidRDefault="005B27BA" w:rsidP="003165D6">
            <w:pPr>
              <w:spacing w:after="0" w:line="240" w:lineRule="auto"/>
              <w:ind w:firstLine="709"/>
              <w:jc w:val="both"/>
              <w:rPr>
                <w:rFonts w:ascii="Times New Roman" w:hAnsi="Times New Roman" w:cs="Times New Roman"/>
                <w:bCs/>
                <w:sz w:val="24"/>
                <w:szCs w:val="24"/>
              </w:rPr>
            </w:pPr>
            <w:proofErr w:type="gramStart"/>
            <w:r w:rsidRPr="003C5E3C">
              <w:rPr>
                <w:rFonts w:ascii="Times New Roman" w:hAnsi="Times New Roman" w:cs="Times New Roman"/>
                <w:bCs/>
                <w:sz w:val="24"/>
                <w:szCs w:val="24"/>
              </w:rPr>
              <w:t xml:space="preserve">Обязанность гражданского служащего представлять сведения о своих доходах, расходах, об имуществе и обязательствах имущественного характера, а </w:t>
            </w:r>
            <w:r w:rsidRPr="003C5E3C">
              <w:rPr>
                <w:rFonts w:ascii="Times New Roman" w:hAnsi="Times New Roman" w:cs="Times New Roman"/>
                <w:bCs/>
                <w:sz w:val="24"/>
                <w:szCs w:val="24"/>
              </w:rPr>
              <w:lastRenderedPageBreak/>
              <w:t xml:space="preserve">также о доходах, расходах, об имуществе и обязательствах имущественного характера своих супруги (супруга) и несовершеннолетних детей, установленная </w:t>
            </w:r>
            <w:r w:rsidR="000F3E3C" w:rsidRPr="003C5E3C">
              <w:rPr>
                <w:rFonts w:ascii="Times New Roman" w:hAnsi="Times New Roman" w:cs="Times New Roman"/>
                <w:bCs/>
                <w:sz w:val="24"/>
                <w:szCs w:val="24"/>
              </w:rPr>
              <w:br/>
            </w:r>
            <w:r w:rsidRPr="003C5E3C">
              <w:rPr>
                <w:rFonts w:ascii="Times New Roman" w:hAnsi="Times New Roman" w:cs="Times New Roman"/>
                <w:bCs/>
                <w:sz w:val="24"/>
                <w:szCs w:val="24"/>
              </w:rPr>
              <w:t>ст.</w:t>
            </w:r>
            <w:r w:rsidR="000F3E3C" w:rsidRPr="003C5E3C">
              <w:rPr>
                <w:rFonts w:ascii="Times New Roman" w:hAnsi="Times New Roman" w:cs="Times New Roman"/>
                <w:bCs/>
                <w:sz w:val="24"/>
                <w:szCs w:val="24"/>
              </w:rPr>
              <w:t xml:space="preserve"> </w:t>
            </w:r>
            <w:r w:rsidRPr="003C5E3C">
              <w:rPr>
                <w:rFonts w:ascii="Times New Roman" w:hAnsi="Times New Roman" w:cs="Times New Roman"/>
                <w:bCs/>
                <w:sz w:val="24"/>
                <w:szCs w:val="24"/>
              </w:rPr>
              <w:t xml:space="preserve">15 Федерального закона от 27.07.2004 № 79-ФЗ «О государственной гражданской службе Российской Федерации» и ст. 8 Федерального закона от 25.12.2008 № 273-ФЗ «О противодействии коррупции», выполнена полностью. </w:t>
            </w:r>
            <w:proofErr w:type="gramEnd"/>
          </w:p>
          <w:p w:rsidR="005B27BA" w:rsidRPr="003C5E3C" w:rsidRDefault="005B27BA" w:rsidP="003165D6">
            <w:pPr>
              <w:spacing w:after="0" w:line="240" w:lineRule="auto"/>
              <w:ind w:firstLine="709"/>
              <w:jc w:val="both"/>
              <w:rPr>
                <w:rFonts w:ascii="Times New Roman" w:hAnsi="Times New Roman" w:cs="Times New Roman"/>
                <w:bCs/>
                <w:sz w:val="24"/>
                <w:szCs w:val="24"/>
              </w:rPr>
            </w:pPr>
            <w:r w:rsidRPr="003C5E3C">
              <w:rPr>
                <w:rFonts w:ascii="Times New Roman" w:hAnsi="Times New Roman" w:cs="Times New Roman"/>
                <w:bCs/>
                <w:sz w:val="24"/>
                <w:szCs w:val="24"/>
              </w:rPr>
              <w:t xml:space="preserve">Справки приобщены к личным делам государственных гражданских служащих и </w:t>
            </w:r>
            <w:proofErr w:type="gramStart"/>
            <w:r w:rsidRPr="003C5E3C">
              <w:rPr>
                <w:rFonts w:ascii="Times New Roman" w:hAnsi="Times New Roman" w:cs="Times New Roman"/>
                <w:bCs/>
                <w:sz w:val="24"/>
                <w:szCs w:val="24"/>
              </w:rPr>
              <w:t>руководителей</w:t>
            </w:r>
            <w:proofErr w:type="gramEnd"/>
            <w:r w:rsidRPr="003C5E3C">
              <w:rPr>
                <w:rFonts w:ascii="Times New Roman" w:hAnsi="Times New Roman" w:cs="Times New Roman"/>
                <w:bCs/>
                <w:sz w:val="24"/>
                <w:szCs w:val="24"/>
              </w:rPr>
              <w:t xml:space="preserve"> подведомственных Министерству организаций.</w:t>
            </w:r>
          </w:p>
          <w:p w:rsidR="00F74118" w:rsidRPr="003C5E3C" w:rsidRDefault="00C04815"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hAnsi="Times New Roman" w:cs="Times New Roman"/>
                <w:bCs/>
                <w:sz w:val="24"/>
                <w:szCs w:val="24"/>
              </w:rPr>
              <w:t>Справки о доходах, расходах, об имуществе и обязательствах имущественного характера лиц, замещающих должности государственной гражданской службы категории «руководители» высшей группы должностей, а также справки о доходах, расходах, об имуществе и обязательствах имущественного характера членов их семей, представлены в департамент Администрации Курской области по профилактике коррупционных и иных правонарушений</w:t>
            </w:r>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lastRenderedPageBreak/>
              <w:t>1.3.2</w:t>
            </w:r>
          </w:p>
        </w:tc>
        <w:tc>
          <w:tcPr>
            <w:tcW w:w="1390" w:type="pct"/>
            <w:shd w:val="clear" w:color="auto" w:fill="auto"/>
          </w:tcPr>
          <w:p w:rsidR="00F74118" w:rsidRPr="003C5E3C" w:rsidRDefault="00462B50" w:rsidP="003165D6">
            <w:pPr>
              <w:spacing w:after="0" w:line="240" w:lineRule="auto"/>
              <w:rPr>
                <w:rFonts w:ascii="Times New Roman" w:eastAsia="Times New Roman" w:hAnsi="Times New Roman" w:cs="Times New Roman"/>
                <w:sz w:val="24"/>
                <w:szCs w:val="24"/>
                <w:lang w:eastAsia="ru-RU"/>
              </w:rPr>
            </w:pPr>
            <w:proofErr w:type="gramStart"/>
            <w:r w:rsidRPr="003C5E3C">
              <w:rPr>
                <w:rFonts w:ascii="Times New Roman" w:eastAsia="Times New Roman" w:hAnsi="Times New Roman" w:cs="Times New Roman"/>
                <w:sz w:val="24"/>
                <w:szCs w:val="24"/>
                <w:lang w:eastAsia="ru-RU"/>
              </w:rPr>
              <w:t>Размещение сведений о доходах, расходах, об имуществе и обязательствах имущественного характера лиц, замещающих государственные и муниципальные должности Курской области, государственных гражданских и муниципальных служащих Курской области и членов их семей, а также размещение сведений о доходах, об имуществе и обязательствах имущественного характера лиц, замещающих должности руководителей государственных и муниципальных учреждений Курской области и членов их семей в информационно-коммуникационной сети «Интернет</w:t>
            </w:r>
            <w:proofErr w:type="gramEnd"/>
            <w:r w:rsidRPr="003C5E3C">
              <w:rPr>
                <w:rFonts w:ascii="Times New Roman" w:eastAsia="Times New Roman" w:hAnsi="Times New Roman" w:cs="Times New Roman"/>
                <w:sz w:val="24"/>
                <w:szCs w:val="24"/>
                <w:lang w:eastAsia="ru-RU"/>
              </w:rPr>
              <w:t>», по компетенции</w:t>
            </w:r>
          </w:p>
        </w:tc>
        <w:tc>
          <w:tcPr>
            <w:tcW w:w="3046" w:type="pct"/>
            <w:shd w:val="clear" w:color="auto" w:fill="auto"/>
          </w:tcPr>
          <w:p w:rsidR="00F74118" w:rsidRPr="003C5E3C" w:rsidRDefault="00470355" w:rsidP="003165D6">
            <w:pPr>
              <w:spacing w:after="0" w:line="240" w:lineRule="auto"/>
              <w:ind w:firstLine="641"/>
              <w:jc w:val="both"/>
              <w:rPr>
                <w:rFonts w:ascii="Times New Roman" w:eastAsia="Times New Roman" w:hAnsi="Times New Roman" w:cs="Times New Roman"/>
                <w:sz w:val="24"/>
                <w:szCs w:val="24"/>
                <w:lang w:eastAsia="ru-RU"/>
              </w:rPr>
            </w:pPr>
            <w:proofErr w:type="gramStart"/>
            <w:r w:rsidRPr="003C5E3C">
              <w:rPr>
                <w:rFonts w:ascii="Times New Roman" w:hAnsi="Times New Roman" w:cs="Times New Roman"/>
                <w:bCs/>
                <w:sz w:val="24"/>
                <w:szCs w:val="24"/>
              </w:rPr>
              <w:t xml:space="preserve">В соответствии с Указом Президента Российской Федерации от 29.12.2022 </w:t>
            </w:r>
            <w:r w:rsidR="002A1693">
              <w:rPr>
                <w:rFonts w:ascii="Times New Roman" w:hAnsi="Times New Roman" w:cs="Times New Roman"/>
                <w:bCs/>
                <w:sz w:val="24"/>
                <w:szCs w:val="24"/>
              </w:rPr>
              <w:br/>
            </w:r>
            <w:r w:rsidRPr="003C5E3C">
              <w:rPr>
                <w:rFonts w:ascii="Times New Roman" w:hAnsi="Times New Roman" w:cs="Times New Roman"/>
                <w:bCs/>
                <w:sz w:val="24"/>
                <w:szCs w:val="24"/>
              </w:rPr>
              <w:t xml:space="preserve">№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сведения о доходах государственных гражданских служащих Министерства, руководителей подведомственных Министерству организаций </w:t>
            </w:r>
            <w:r w:rsidR="00C04815" w:rsidRPr="003C5E3C">
              <w:rPr>
                <w:rFonts w:ascii="Times New Roman" w:hAnsi="Times New Roman" w:cs="Times New Roman"/>
                <w:bCs/>
                <w:sz w:val="24"/>
                <w:szCs w:val="24"/>
              </w:rPr>
              <w:t>не размещались на официальных сайтах Губернатора и Правительства Курской области и Министерства.</w:t>
            </w:r>
            <w:proofErr w:type="gramEnd"/>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t>1.3.3</w:t>
            </w:r>
          </w:p>
        </w:tc>
        <w:tc>
          <w:tcPr>
            <w:tcW w:w="1390" w:type="pct"/>
            <w:shd w:val="clear" w:color="auto" w:fill="auto"/>
          </w:tcPr>
          <w:p w:rsidR="00F74118" w:rsidRPr="003C5E3C" w:rsidRDefault="00462B50"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 xml:space="preserve">Анализ сведений о доходах, </w:t>
            </w:r>
            <w:r w:rsidRPr="003C5E3C">
              <w:rPr>
                <w:rFonts w:ascii="Times New Roman" w:eastAsia="Times New Roman" w:hAnsi="Times New Roman" w:cs="Times New Roman"/>
                <w:sz w:val="24"/>
                <w:szCs w:val="24"/>
                <w:lang w:eastAsia="ru-RU"/>
              </w:rPr>
              <w:lastRenderedPageBreak/>
              <w:t>расходах, об имуществе и обязательствах имущественного характера лиц, замещающих государственные и муниципальные должности Курской области, государственных гражданских и муниципальных служащих Курской области, а также членов их семей, по компетенции</w:t>
            </w:r>
          </w:p>
        </w:tc>
        <w:tc>
          <w:tcPr>
            <w:tcW w:w="3046" w:type="pct"/>
            <w:shd w:val="clear" w:color="auto" w:fill="auto"/>
          </w:tcPr>
          <w:p w:rsidR="00FA6683" w:rsidRPr="003C5E3C" w:rsidRDefault="00FA6683" w:rsidP="003165D6">
            <w:pPr>
              <w:spacing w:after="0" w:line="240" w:lineRule="auto"/>
              <w:ind w:firstLine="709"/>
              <w:jc w:val="both"/>
              <w:rPr>
                <w:rFonts w:ascii="Times New Roman" w:hAnsi="Times New Roman" w:cs="Times New Roman"/>
                <w:b/>
                <w:sz w:val="24"/>
                <w:szCs w:val="24"/>
              </w:rPr>
            </w:pPr>
            <w:r w:rsidRPr="003C5E3C">
              <w:rPr>
                <w:rFonts w:ascii="Times New Roman" w:hAnsi="Times New Roman" w:cs="Times New Roman"/>
                <w:sz w:val="24"/>
                <w:szCs w:val="24"/>
              </w:rPr>
              <w:lastRenderedPageBreak/>
              <w:t xml:space="preserve">Отделом организационной деятельности и кадровой политики проведен </w:t>
            </w:r>
            <w:r w:rsidRPr="003C5E3C">
              <w:rPr>
                <w:rFonts w:ascii="Times New Roman" w:hAnsi="Times New Roman" w:cs="Times New Roman"/>
                <w:sz w:val="24"/>
                <w:szCs w:val="24"/>
              </w:rPr>
              <w:lastRenderedPageBreak/>
              <w:t xml:space="preserve">анализ сведений о доходах, расходах, об имуществе и обязательствах имущественного характера </w:t>
            </w:r>
            <w:r w:rsidR="004D3440" w:rsidRPr="003C5E3C">
              <w:rPr>
                <w:rFonts w:ascii="Times New Roman" w:hAnsi="Times New Roman" w:cs="Times New Roman"/>
                <w:sz w:val="24"/>
                <w:szCs w:val="24"/>
              </w:rPr>
              <w:t>3</w:t>
            </w:r>
            <w:r w:rsidR="00176B27" w:rsidRPr="003C5E3C">
              <w:rPr>
                <w:rFonts w:ascii="Times New Roman" w:hAnsi="Times New Roman" w:cs="Times New Roman"/>
                <w:sz w:val="24"/>
                <w:szCs w:val="24"/>
              </w:rPr>
              <w:t>9</w:t>
            </w:r>
            <w:r w:rsidRPr="003C5E3C">
              <w:rPr>
                <w:rFonts w:ascii="Times New Roman" w:hAnsi="Times New Roman" w:cs="Times New Roman"/>
                <w:sz w:val="24"/>
                <w:szCs w:val="24"/>
              </w:rPr>
              <w:t xml:space="preserve"> государственных гражданских служащих Министерства, а также членов их семей (супруга (супруги) и несовершеннолетних детей) с учетом имеющейся в личном деле гражданского служащего информации: </w:t>
            </w:r>
          </w:p>
          <w:p w:rsidR="00FA6683" w:rsidRPr="003C5E3C" w:rsidRDefault="00FA6683" w:rsidP="003165D6">
            <w:pPr>
              <w:pStyle w:val="a6"/>
              <w:numPr>
                <w:ilvl w:val="0"/>
                <w:numId w:val="1"/>
              </w:numPr>
              <w:tabs>
                <w:tab w:val="left" w:pos="505"/>
                <w:tab w:val="left" w:pos="1060"/>
              </w:tabs>
              <w:spacing w:after="0" w:line="240" w:lineRule="auto"/>
              <w:ind w:left="0" w:firstLine="74"/>
              <w:jc w:val="both"/>
              <w:rPr>
                <w:rFonts w:ascii="Times New Roman" w:hAnsi="Times New Roman" w:cs="Times New Roman"/>
                <w:b/>
                <w:sz w:val="24"/>
                <w:szCs w:val="24"/>
              </w:rPr>
            </w:pPr>
            <w:r w:rsidRPr="003C5E3C">
              <w:rPr>
                <w:rFonts w:ascii="Times New Roman" w:hAnsi="Times New Roman" w:cs="Times New Roman"/>
                <w:sz w:val="24"/>
                <w:szCs w:val="24"/>
              </w:rPr>
              <w:t xml:space="preserve">путем проверки логических связей внутри Справки о доходах, расходах, об имуществе и обязательствах имущественного характера (далее – Справка); </w:t>
            </w:r>
          </w:p>
          <w:p w:rsidR="00FA6683" w:rsidRPr="003C5E3C" w:rsidRDefault="00FA6683" w:rsidP="003165D6">
            <w:pPr>
              <w:pStyle w:val="a6"/>
              <w:numPr>
                <w:ilvl w:val="0"/>
                <w:numId w:val="1"/>
              </w:numPr>
              <w:tabs>
                <w:tab w:val="left" w:pos="505"/>
                <w:tab w:val="left" w:pos="1060"/>
              </w:tabs>
              <w:spacing w:after="0" w:line="240" w:lineRule="auto"/>
              <w:ind w:left="0" w:firstLine="74"/>
              <w:jc w:val="both"/>
              <w:rPr>
                <w:rFonts w:ascii="Times New Roman" w:hAnsi="Times New Roman" w:cs="Times New Roman"/>
                <w:b/>
                <w:sz w:val="24"/>
                <w:szCs w:val="24"/>
              </w:rPr>
            </w:pPr>
            <w:r w:rsidRPr="003C5E3C">
              <w:rPr>
                <w:rFonts w:ascii="Times New Roman" w:hAnsi="Times New Roman" w:cs="Times New Roman"/>
                <w:sz w:val="24"/>
                <w:szCs w:val="24"/>
              </w:rPr>
              <w:t xml:space="preserve">сверки информации, содержащейся в Справке с информацией, содержащейся в Справках, представленных в предыдущие отчетные периоды;  </w:t>
            </w:r>
          </w:p>
          <w:p w:rsidR="00FA6683" w:rsidRPr="003C5E3C" w:rsidRDefault="00FA6683" w:rsidP="003165D6">
            <w:pPr>
              <w:pStyle w:val="a6"/>
              <w:numPr>
                <w:ilvl w:val="0"/>
                <w:numId w:val="1"/>
              </w:numPr>
              <w:tabs>
                <w:tab w:val="left" w:pos="505"/>
                <w:tab w:val="left" w:pos="1060"/>
              </w:tabs>
              <w:spacing w:after="0" w:line="240" w:lineRule="auto"/>
              <w:ind w:left="0" w:firstLine="74"/>
              <w:jc w:val="both"/>
              <w:rPr>
                <w:rFonts w:ascii="Times New Roman" w:hAnsi="Times New Roman" w:cs="Times New Roman"/>
                <w:sz w:val="24"/>
                <w:szCs w:val="24"/>
              </w:rPr>
            </w:pPr>
            <w:r w:rsidRPr="003C5E3C">
              <w:rPr>
                <w:rFonts w:ascii="Times New Roman" w:hAnsi="Times New Roman" w:cs="Times New Roman"/>
                <w:sz w:val="24"/>
                <w:szCs w:val="24"/>
              </w:rPr>
              <w:t xml:space="preserve">установления наличия соответствующих документов в личном деле: состав семьи гражданского служащего, количество лиц, сведения об имуществе которых, обязан предоставить гражданский служащий. </w:t>
            </w:r>
          </w:p>
          <w:p w:rsidR="00F74118" w:rsidRPr="003C5E3C" w:rsidRDefault="00470355" w:rsidP="003165D6">
            <w:pPr>
              <w:spacing w:after="0" w:line="240" w:lineRule="auto"/>
              <w:ind w:firstLine="709"/>
              <w:jc w:val="both"/>
              <w:rPr>
                <w:rFonts w:ascii="Times New Roman" w:eastAsia="Times New Roman" w:hAnsi="Times New Roman" w:cs="Times New Roman"/>
                <w:sz w:val="24"/>
                <w:szCs w:val="24"/>
                <w:lang w:eastAsia="ru-RU"/>
              </w:rPr>
            </w:pPr>
            <w:proofErr w:type="gramStart"/>
            <w:r w:rsidRPr="003C5E3C">
              <w:rPr>
                <w:rFonts w:ascii="Times New Roman" w:hAnsi="Times New Roman" w:cs="Times New Roman"/>
                <w:bCs/>
                <w:sz w:val="24"/>
                <w:szCs w:val="24"/>
              </w:rPr>
              <w:t xml:space="preserve">В соответствии с Указом Президента Российской Федерации от 29.12.2022 </w:t>
            </w:r>
            <w:r w:rsidR="002A1693">
              <w:rPr>
                <w:rFonts w:ascii="Times New Roman" w:hAnsi="Times New Roman" w:cs="Times New Roman"/>
                <w:bCs/>
                <w:sz w:val="24"/>
                <w:szCs w:val="24"/>
              </w:rPr>
              <w:br/>
            </w:r>
            <w:r w:rsidRPr="003C5E3C">
              <w:rPr>
                <w:rFonts w:ascii="Times New Roman" w:hAnsi="Times New Roman" w:cs="Times New Roman"/>
                <w:bCs/>
                <w:sz w:val="24"/>
                <w:szCs w:val="24"/>
              </w:rPr>
              <w:t>№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сведения о доходах государственных гражданских служащих Министерства, руководителей подведомственных Министерству организаций на официальном сайте в текущем году за отчетный 202</w:t>
            </w:r>
            <w:r w:rsidR="00B86B6E" w:rsidRPr="003C5E3C">
              <w:rPr>
                <w:rFonts w:ascii="Times New Roman" w:hAnsi="Times New Roman" w:cs="Times New Roman"/>
                <w:bCs/>
                <w:sz w:val="24"/>
                <w:szCs w:val="24"/>
              </w:rPr>
              <w:t>4</w:t>
            </w:r>
            <w:r w:rsidRPr="003C5E3C">
              <w:rPr>
                <w:rFonts w:ascii="Times New Roman" w:hAnsi="Times New Roman" w:cs="Times New Roman"/>
                <w:bCs/>
                <w:sz w:val="24"/>
                <w:szCs w:val="24"/>
              </w:rPr>
              <w:t xml:space="preserve"> год не размещались</w:t>
            </w:r>
            <w:proofErr w:type="gramEnd"/>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lastRenderedPageBreak/>
              <w:t>1.3.4</w:t>
            </w:r>
          </w:p>
        </w:tc>
        <w:tc>
          <w:tcPr>
            <w:tcW w:w="1390" w:type="pct"/>
            <w:shd w:val="clear" w:color="auto" w:fill="auto"/>
          </w:tcPr>
          <w:p w:rsidR="00F74118" w:rsidRPr="003C5E3C" w:rsidRDefault="00462B50"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Анализ сведений о доходах, об имуществе и обязательствах имущественного характера руководителей организаций, подведомственных исполнительным органам и органами местного самоуправления Курской области, а также членов их семей, по компетенции</w:t>
            </w:r>
          </w:p>
        </w:tc>
        <w:tc>
          <w:tcPr>
            <w:tcW w:w="3046" w:type="pct"/>
            <w:shd w:val="clear" w:color="auto" w:fill="auto"/>
          </w:tcPr>
          <w:p w:rsidR="00B80F53" w:rsidRPr="003C5E3C" w:rsidRDefault="00B80F53" w:rsidP="003165D6">
            <w:pPr>
              <w:spacing w:after="0" w:line="240" w:lineRule="auto"/>
              <w:ind w:firstLine="709"/>
              <w:jc w:val="both"/>
              <w:rPr>
                <w:rFonts w:ascii="Times New Roman" w:hAnsi="Times New Roman" w:cs="Times New Roman"/>
                <w:bCs/>
                <w:sz w:val="24"/>
                <w:szCs w:val="24"/>
              </w:rPr>
            </w:pPr>
            <w:r w:rsidRPr="003C5E3C">
              <w:rPr>
                <w:rFonts w:ascii="Times New Roman" w:hAnsi="Times New Roman" w:cs="Times New Roman"/>
                <w:sz w:val="24"/>
                <w:szCs w:val="24"/>
              </w:rPr>
              <w:t xml:space="preserve">Отделом организационной деятельности и кадровой политики проведен анализ сведений о доходах, об имуществе и обязательствах имущественного характера </w:t>
            </w:r>
            <w:r w:rsidR="00030E74" w:rsidRPr="003C5E3C">
              <w:rPr>
                <w:rFonts w:ascii="Times New Roman" w:hAnsi="Times New Roman" w:cs="Times New Roman"/>
                <w:sz w:val="24"/>
                <w:szCs w:val="24"/>
              </w:rPr>
              <w:t>40</w:t>
            </w:r>
            <w:r w:rsidRPr="003C5E3C">
              <w:rPr>
                <w:rFonts w:ascii="Times New Roman" w:hAnsi="Times New Roman" w:cs="Times New Roman"/>
                <w:sz w:val="24"/>
                <w:szCs w:val="24"/>
              </w:rPr>
              <w:t xml:space="preserve"> руководителей подведомственных Министерству организаций, а также членов их семей (супруга (супруги) и несовершеннолетних детей).</w:t>
            </w:r>
            <w:r w:rsidR="00030E74" w:rsidRPr="003C5E3C">
              <w:rPr>
                <w:rFonts w:ascii="Times New Roman" w:hAnsi="Times New Roman" w:cs="Times New Roman"/>
                <w:sz w:val="24"/>
                <w:szCs w:val="24"/>
              </w:rPr>
              <w:t xml:space="preserve"> Требования законодательства о предоставлении сведений о доходах, расходах, об имуществе и обязательствах имущественного характера соблюдены. </w:t>
            </w:r>
            <w:r w:rsidRPr="003C5E3C">
              <w:rPr>
                <w:rFonts w:ascii="Times New Roman" w:hAnsi="Times New Roman" w:cs="Times New Roman"/>
                <w:bCs/>
                <w:sz w:val="24"/>
                <w:szCs w:val="24"/>
              </w:rPr>
              <w:t>Сведения о доходах сданы всеми руководителями подведомств</w:t>
            </w:r>
            <w:r w:rsidR="00B86B6E" w:rsidRPr="003C5E3C">
              <w:rPr>
                <w:rFonts w:ascii="Times New Roman" w:hAnsi="Times New Roman" w:cs="Times New Roman"/>
                <w:bCs/>
                <w:sz w:val="24"/>
                <w:szCs w:val="24"/>
              </w:rPr>
              <w:t xml:space="preserve">енных Министерству учреждений, </w:t>
            </w:r>
            <w:r w:rsidRPr="003C5E3C">
              <w:rPr>
                <w:rFonts w:ascii="Times New Roman" w:hAnsi="Times New Roman" w:cs="Times New Roman"/>
                <w:bCs/>
                <w:sz w:val="24"/>
                <w:szCs w:val="24"/>
              </w:rPr>
              <w:t>до 30 апреля 202</w:t>
            </w:r>
            <w:r w:rsidR="00B86B6E" w:rsidRPr="003C5E3C">
              <w:rPr>
                <w:rFonts w:ascii="Times New Roman" w:hAnsi="Times New Roman" w:cs="Times New Roman"/>
                <w:bCs/>
                <w:sz w:val="24"/>
                <w:szCs w:val="24"/>
              </w:rPr>
              <w:t>5</w:t>
            </w:r>
            <w:r w:rsidRPr="003C5E3C">
              <w:rPr>
                <w:rFonts w:ascii="Times New Roman" w:hAnsi="Times New Roman" w:cs="Times New Roman"/>
                <w:bCs/>
                <w:sz w:val="24"/>
                <w:szCs w:val="24"/>
              </w:rPr>
              <w:t xml:space="preserve"> года (</w:t>
            </w:r>
            <w:r w:rsidR="00030E74" w:rsidRPr="003C5E3C">
              <w:rPr>
                <w:rFonts w:ascii="Times New Roman" w:hAnsi="Times New Roman" w:cs="Times New Roman"/>
                <w:bCs/>
                <w:sz w:val="24"/>
                <w:szCs w:val="24"/>
              </w:rPr>
              <w:t>40</w:t>
            </w:r>
            <w:r w:rsidRPr="003C5E3C">
              <w:rPr>
                <w:rFonts w:ascii="Times New Roman" w:hAnsi="Times New Roman" w:cs="Times New Roman"/>
                <w:bCs/>
                <w:sz w:val="24"/>
                <w:szCs w:val="24"/>
              </w:rPr>
              <w:t xml:space="preserve"> человек)</w:t>
            </w:r>
            <w:r w:rsidR="00030E74" w:rsidRPr="003C5E3C">
              <w:rPr>
                <w:rFonts w:ascii="Times New Roman" w:hAnsi="Times New Roman" w:cs="Times New Roman"/>
                <w:bCs/>
                <w:sz w:val="24"/>
                <w:szCs w:val="24"/>
              </w:rPr>
              <w:t>.</w:t>
            </w:r>
          </w:p>
          <w:p w:rsidR="00F74118" w:rsidRPr="003C5E3C" w:rsidRDefault="00470355" w:rsidP="003165D6">
            <w:pPr>
              <w:spacing w:after="0" w:line="240" w:lineRule="auto"/>
              <w:ind w:firstLine="709"/>
              <w:jc w:val="both"/>
              <w:rPr>
                <w:rFonts w:ascii="Times New Roman" w:hAnsi="Times New Roman" w:cs="Times New Roman"/>
                <w:bCs/>
                <w:sz w:val="24"/>
                <w:szCs w:val="24"/>
              </w:rPr>
            </w:pPr>
            <w:proofErr w:type="gramStart"/>
            <w:r w:rsidRPr="003C5E3C">
              <w:rPr>
                <w:rFonts w:ascii="Times New Roman" w:hAnsi="Times New Roman" w:cs="Times New Roman"/>
                <w:bCs/>
                <w:sz w:val="24"/>
                <w:szCs w:val="24"/>
              </w:rPr>
              <w:t>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сведения о доходах государственных гражданских служащих Министерства, руководителей подведомственных Министерству организаций на официальном сайте</w:t>
            </w:r>
            <w:r w:rsidR="004D3440" w:rsidRPr="003C5E3C">
              <w:rPr>
                <w:rFonts w:ascii="Times New Roman" w:hAnsi="Times New Roman" w:cs="Times New Roman"/>
                <w:bCs/>
                <w:sz w:val="24"/>
                <w:szCs w:val="24"/>
              </w:rPr>
              <w:t xml:space="preserve"> в текущем </w:t>
            </w:r>
            <w:r w:rsidR="004D3440" w:rsidRPr="003C5E3C">
              <w:rPr>
                <w:rFonts w:ascii="Times New Roman" w:hAnsi="Times New Roman" w:cs="Times New Roman"/>
                <w:bCs/>
                <w:sz w:val="24"/>
                <w:szCs w:val="24"/>
              </w:rPr>
              <w:lastRenderedPageBreak/>
              <w:t>году за отчетный 202</w:t>
            </w:r>
            <w:r w:rsidR="00B86B6E" w:rsidRPr="003C5E3C">
              <w:rPr>
                <w:rFonts w:ascii="Times New Roman" w:hAnsi="Times New Roman" w:cs="Times New Roman"/>
                <w:bCs/>
                <w:sz w:val="24"/>
                <w:szCs w:val="24"/>
              </w:rPr>
              <w:t>4</w:t>
            </w:r>
            <w:r w:rsidRPr="003C5E3C">
              <w:rPr>
                <w:rFonts w:ascii="Times New Roman" w:hAnsi="Times New Roman" w:cs="Times New Roman"/>
                <w:bCs/>
                <w:sz w:val="24"/>
                <w:szCs w:val="24"/>
              </w:rPr>
              <w:t xml:space="preserve"> год не размещались.</w:t>
            </w:r>
            <w:proofErr w:type="gramEnd"/>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lastRenderedPageBreak/>
              <w:t>1.3.5</w:t>
            </w:r>
          </w:p>
        </w:tc>
        <w:tc>
          <w:tcPr>
            <w:tcW w:w="1390" w:type="pct"/>
            <w:shd w:val="clear" w:color="auto" w:fill="auto"/>
          </w:tcPr>
          <w:p w:rsidR="00F74118" w:rsidRPr="003C5E3C" w:rsidRDefault="00462B50"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Обеспечение деятельности комиссий по соблюдению требований к служебному поведению и урегулированию конфликта интересов, по компетенции</w:t>
            </w:r>
          </w:p>
        </w:tc>
        <w:tc>
          <w:tcPr>
            <w:tcW w:w="3046" w:type="pct"/>
            <w:shd w:val="clear" w:color="auto" w:fill="auto"/>
          </w:tcPr>
          <w:p w:rsidR="00F74118" w:rsidRPr="003C5E3C" w:rsidRDefault="00446F2A" w:rsidP="003165D6">
            <w:pPr>
              <w:spacing w:after="0" w:line="240" w:lineRule="auto"/>
              <w:ind w:firstLine="709"/>
              <w:jc w:val="both"/>
              <w:rPr>
                <w:rFonts w:ascii="Times New Roman" w:hAnsi="Times New Roman" w:cs="Times New Roman"/>
                <w:sz w:val="24"/>
                <w:szCs w:val="24"/>
              </w:rPr>
            </w:pPr>
            <w:proofErr w:type="gramStart"/>
            <w:r w:rsidRPr="003C5E3C">
              <w:rPr>
                <w:rFonts w:ascii="Times New Roman" w:hAnsi="Times New Roman" w:cs="Times New Roman"/>
                <w:sz w:val="24"/>
                <w:szCs w:val="24"/>
              </w:rPr>
              <w:t>Во втором квартале 202</w:t>
            </w:r>
            <w:r w:rsidR="00B86B6E" w:rsidRPr="003C5E3C">
              <w:rPr>
                <w:rFonts w:ascii="Times New Roman" w:hAnsi="Times New Roman" w:cs="Times New Roman"/>
                <w:sz w:val="24"/>
                <w:szCs w:val="24"/>
              </w:rPr>
              <w:t>5</w:t>
            </w:r>
            <w:r w:rsidRPr="003C5E3C">
              <w:rPr>
                <w:rFonts w:ascii="Times New Roman" w:hAnsi="Times New Roman" w:cs="Times New Roman"/>
                <w:sz w:val="24"/>
                <w:szCs w:val="24"/>
              </w:rPr>
              <w:t xml:space="preserve"> года проведено заседание комиссии по соблюдению требований к служебному поведению государственных гражданских служащих Курской области и руководителей государственных организаций Курской области, в отношении которых Министерство образования и науки Курской области осуществляет функции и полномочия учредителя, и урегулированию конфликта интересов в Министерстве образования и науки Курской области (далее - комиссия) по рассмотрению уведомлений о возникновении личной заинтересованности при</w:t>
            </w:r>
            <w:proofErr w:type="gramEnd"/>
            <w:r w:rsidRPr="003C5E3C">
              <w:rPr>
                <w:rFonts w:ascii="Times New Roman" w:hAnsi="Times New Roman" w:cs="Times New Roman"/>
                <w:sz w:val="24"/>
                <w:szCs w:val="24"/>
              </w:rPr>
              <w:t xml:space="preserve"> исполнении должностных обязанностей, </w:t>
            </w:r>
            <w:proofErr w:type="gramStart"/>
            <w:r w:rsidRPr="003C5E3C">
              <w:rPr>
                <w:rFonts w:ascii="Times New Roman" w:hAnsi="Times New Roman" w:cs="Times New Roman"/>
                <w:sz w:val="24"/>
                <w:szCs w:val="24"/>
              </w:rPr>
              <w:t>которая</w:t>
            </w:r>
            <w:proofErr w:type="gramEnd"/>
            <w:r w:rsidRPr="003C5E3C">
              <w:rPr>
                <w:rFonts w:ascii="Times New Roman" w:hAnsi="Times New Roman" w:cs="Times New Roman"/>
                <w:sz w:val="24"/>
                <w:szCs w:val="24"/>
              </w:rPr>
              <w:t xml:space="preserve"> приводит или может привести к конфликту интересов, двух руководителей организаций, подведомственных Министерству. По итогам заседания комиссии принято решение об отсутствии оснований для применения дисциплинарных взысканий.</w:t>
            </w:r>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t>1.3.6</w:t>
            </w:r>
          </w:p>
        </w:tc>
        <w:tc>
          <w:tcPr>
            <w:tcW w:w="1390" w:type="pct"/>
            <w:shd w:val="clear" w:color="auto" w:fill="auto"/>
          </w:tcPr>
          <w:p w:rsidR="00F74118" w:rsidRPr="003C5E3C" w:rsidRDefault="00554962"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Анализ сведений, содержащихся в анкетах, предоставляемых для поступления на государственную службу Российской Федерации и муниципальную службу в Российской Федерации, в целях исключения возможности возникновения конфликта интересов, который может повлиять на надлежащее, объективное и беспристрастное исполнение должностных (служебных) обязанностей</w:t>
            </w:r>
          </w:p>
        </w:tc>
        <w:tc>
          <w:tcPr>
            <w:tcW w:w="3046" w:type="pct"/>
            <w:shd w:val="clear" w:color="auto" w:fill="auto"/>
          </w:tcPr>
          <w:p w:rsidR="00701665" w:rsidRPr="003C5E3C" w:rsidRDefault="00701665"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 xml:space="preserve">Отделом организационной деятельности и кадровой политики осуществляется регулярный </w:t>
            </w:r>
            <w:proofErr w:type="gramStart"/>
            <w:r w:rsidRPr="003C5E3C">
              <w:rPr>
                <w:rFonts w:ascii="Times New Roman" w:eastAsia="Times New Roman" w:hAnsi="Times New Roman" w:cs="Times New Roman"/>
                <w:sz w:val="24"/>
                <w:szCs w:val="24"/>
                <w:lang w:eastAsia="ru-RU"/>
              </w:rPr>
              <w:t>контроль за</w:t>
            </w:r>
            <w:proofErr w:type="gramEnd"/>
            <w:r w:rsidRPr="003C5E3C">
              <w:rPr>
                <w:rFonts w:ascii="Times New Roman" w:eastAsia="Times New Roman" w:hAnsi="Times New Roman" w:cs="Times New Roman"/>
                <w:sz w:val="24"/>
                <w:szCs w:val="24"/>
                <w:lang w:eastAsia="ru-RU"/>
              </w:rPr>
              <w:t xml:space="preserve"> ведением личных дел гражданских служащих Министерства, в том числе за актуализацией сведений, содержащихся в анкетах, представляемых при назначении на указанные должности. </w:t>
            </w:r>
          </w:p>
          <w:p w:rsidR="00701665" w:rsidRPr="003C5E3C" w:rsidRDefault="00701665"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 xml:space="preserve">При анализе сведений о доходах, расходах, об имуществе и обязательствах имущественного характера, представляемых гражданскими служащими Министерства, проводится последующий анализ с учетом имеющейся в личном деле гражданского служащего информации: </w:t>
            </w:r>
          </w:p>
          <w:p w:rsidR="00F74118" w:rsidRPr="003C5E3C" w:rsidRDefault="00701665" w:rsidP="003165D6">
            <w:pPr>
              <w:pStyle w:val="a6"/>
              <w:numPr>
                <w:ilvl w:val="0"/>
                <w:numId w:val="1"/>
              </w:numPr>
              <w:tabs>
                <w:tab w:val="left" w:pos="490"/>
              </w:tabs>
              <w:spacing w:after="0" w:line="240" w:lineRule="auto"/>
              <w:ind w:left="0" w:firstLine="0"/>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путем установления наличия соответствующих документов в личном деле: состав семьи гражданского служащего, количество лиц, сведения об имуществе которых, обязан предоставить гражданский служащий Министерства в целях выявления возможного конфликта интересов.</w:t>
            </w:r>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t>1.3.7</w:t>
            </w:r>
          </w:p>
        </w:tc>
        <w:tc>
          <w:tcPr>
            <w:tcW w:w="1390" w:type="pct"/>
            <w:shd w:val="clear" w:color="auto" w:fill="auto"/>
          </w:tcPr>
          <w:p w:rsidR="00F74118" w:rsidRPr="003C5E3C" w:rsidRDefault="00554962"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 xml:space="preserve">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w:t>
            </w:r>
            <w:r w:rsidRPr="003C5E3C">
              <w:rPr>
                <w:rFonts w:ascii="Times New Roman" w:eastAsia="Times New Roman" w:hAnsi="Times New Roman" w:cs="Times New Roman"/>
                <w:sz w:val="24"/>
                <w:szCs w:val="24"/>
                <w:lang w:eastAsia="ru-RU"/>
              </w:rPr>
              <w:lastRenderedPageBreak/>
              <w:t>муниципальных служащих Курской области при увольнении с памяткой об ограничениях при заключении ими трудового или гражданско-правового договора после ухода с государственной гражданской и муниципальной службы, по компетенции</w:t>
            </w:r>
          </w:p>
        </w:tc>
        <w:tc>
          <w:tcPr>
            <w:tcW w:w="3046" w:type="pct"/>
            <w:shd w:val="clear" w:color="auto" w:fill="auto"/>
          </w:tcPr>
          <w:p w:rsidR="00701665" w:rsidRPr="003C5E3C" w:rsidRDefault="00701665" w:rsidP="003165D6">
            <w:pPr>
              <w:spacing w:after="0" w:line="240" w:lineRule="auto"/>
              <w:ind w:firstLine="709"/>
              <w:jc w:val="both"/>
              <w:rPr>
                <w:rFonts w:ascii="Times New Roman" w:eastAsia="Times New Roman" w:hAnsi="Times New Roman" w:cs="Times New Roman"/>
                <w:sz w:val="24"/>
                <w:szCs w:val="24"/>
                <w:lang w:eastAsia="ru-RU"/>
              </w:rPr>
            </w:pPr>
            <w:proofErr w:type="gramStart"/>
            <w:r w:rsidRPr="003C5E3C">
              <w:rPr>
                <w:rFonts w:ascii="Times New Roman" w:eastAsia="Times New Roman" w:hAnsi="Times New Roman" w:cs="Times New Roman"/>
                <w:sz w:val="24"/>
                <w:szCs w:val="24"/>
                <w:lang w:eastAsia="ru-RU"/>
              </w:rPr>
              <w:lastRenderedPageBreak/>
              <w:t xml:space="preserve">В целях проведения мероприятий информационно-профилактического характера, направленных на предупреждение коррупционных проявлений в деятельности Министерства, на постоянной основе до лиц, замещающих должности государственной службы Курской области, а также граждан, поступающих на гражданскую службу, организовано доведение положений законодательства Российской Федерации и Курской области о противодействии коррупции, в том числе об установлении наказания за получение и дачу взятки, посредничество во </w:t>
            </w:r>
            <w:r w:rsidRPr="003C5E3C">
              <w:rPr>
                <w:rFonts w:ascii="Times New Roman" w:eastAsia="Times New Roman" w:hAnsi="Times New Roman" w:cs="Times New Roman"/>
                <w:sz w:val="24"/>
                <w:szCs w:val="24"/>
                <w:lang w:eastAsia="ru-RU"/>
              </w:rPr>
              <w:lastRenderedPageBreak/>
              <w:t>взяточничестве в виде</w:t>
            </w:r>
            <w:proofErr w:type="gramEnd"/>
            <w:r w:rsidRPr="003C5E3C">
              <w:rPr>
                <w:rFonts w:ascii="Times New Roman" w:eastAsia="Times New Roman" w:hAnsi="Times New Roman" w:cs="Times New Roman"/>
                <w:sz w:val="24"/>
                <w:szCs w:val="24"/>
                <w:lang w:eastAsia="ru-RU"/>
              </w:rPr>
              <w:t xml:space="preserve"> штрафов, кратных сумме взятки, об увольнении в связи с утратой доверия, о порядке проверки сведений, представляемых гражданскими и муниципальными служащими, руководителями подведомственных учреждений в соответствии с законодательством о противодействии коррупции.</w:t>
            </w:r>
          </w:p>
          <w:p w:rsidR="00701665" w:rsidRPr="003C5E3C" w:rsidRDefault="00701665" w:rsidP="003165D6">
            <w:pPr>
              <w:spacing w:after="0" w:line="240" w:lineRule="auto"/>
              <w:ind w:firstLine="709"/>
              <w:jc w:val="both"/>
              <w:rPr>
                <w:rFonts w:ascii="Times New Roman" w:eastAsia="Times New Roman" w:hAnsi="Times New Roman" w:cs="Times New Roman"/>
                <w:sz w:val="24"/>
                <w:szCs w:val="24"/>
                <w:lang w:eastAsia="ru-RU"/>
              </w:rPr>
            </w:pPr>
            <w:proofErr w:type="gramStart"/>
            <w:r w:rsidRPr="003C5E3C">
              <w:rPr>
                <w:rFonts w:ascii="Times New Roman" w:eastAsia="Times New Roman" w:hAnsi="Times New Roman" w:cs="Times New Roman"/>
                <w:sz w:val="24"/>
                <w:szCs w:val="24"/>
                <w:lang w:eastAsia="ru-RU"/>
              </w:rPr>
              <w:t>Должностными лицами, ответственными за профилактику коррупционных и иных правонарушений, подготовлены Памятки по антикоррупционной тематике (об основах антикоррупционного поведения, уголовной ответственности за получение и дачу взятки, уведомлении представителя нанимателя о фактах склонения к совершению коррупционных правонарушений государственных гражданских служащих, государственному гражданскому служащему, планирующему увольнение с государственной гражданской службы Курской области и др.).</w:t>
            </w:r>
            <w:proofErr w:type="gramEnd"/>
          </w:p>
          <w:p w:rsidR="00701665" w:rsidRPr="003C5E3C" w:rsidRDefault="00701665"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 xml:space="preserve">Отделом организационной деятельности и кадровой политики осуществляется ознакомление государственных гражданских служащих Министерства при увольнении с памяткой об ограничениях при заключении ими трудового или гражданско-правового договора после ухода с государственной службы. </w:t>
            </w:r>
          </w:p>
          <w:p w:rsidR="00F74118" w:rsidRPr="003C5E3C" w:rsidRDefault="00701665"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 xml:space="preserve">На сайте Министерства в разделе «Противодействие коррупции» по адресу </w:t>
            </w:r>
            <w:hyperlink r:id="rId7" w:history="1">
              <w:r w:rsidR="007C69D9" w:rsidRPr="003C5E3C">
                <w:rPr>
                  <w:rStyle w:val="a5"/>
                  <w:rFonts w:ascii="Times New Roman" w:hAnsi="Times New Roman" w:cs="Times New Roman"/>
                  <w:color w:val="auto"/>
                  <w:sz w:val="24"/>
                  <w:szCs w:val="24"/>
                  <w:u w:val="none"/>
                </w:rPr>
                <w:t>https://minobrnauki46.ru/protivodejstvie-korrupczii/</w:t>
              </w:r>
            </w:hyperlink>
            <w:r w:rsidR="007C69D9" w:rsidRPr="003C5E3C">
              <w:rPr>
                <w:rFonts w:ascii="Times New Roman" w:hAnsi="Times New Roman" w:cs="Times New Roman"/>
                <w:sz w:val="24"/>
                <w:szCs w:val="24"/>
              </w:rPr>
              <w:t xml:space="preserve"> </w:t>
            </w:r>
            <w:r w:rsidRPr="003C5E3C">
              <w:rPr>
                <w:rFonts w:ascii="Times New Roman" w:eastAsia="Times New Roman" w:hAnsi="Times New Roman" w:cs="Times New Roman"/>
                <w:sz w:val="24"/>
                <w:szCs w:val="24"/>
                <w:lang w:eastAsia="ru-RU"/>
              </w:rPr>
              <w:t>размещены методические материалы (памятки, методические рекомендации), направленные на борьбу с проявлениями коррупции.</w:t>
            </w:r>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lastRenderedPageBreak/>
              <w:t>2.1</w:t>
            </w:r>
          </w:p>
        </w:tc>
        <w:tc>
          <w:tcPr>
            <w:tcW w:w="1390" w:type="pct"/>
            <w:shd w:val="clear" w:color="auto" w:fill="auto"/>
          </w:tcPr>
          <w:p w:rsidR="00F74118" w:rsidRPr="003C5E3C" w:rsidRDefault="00462B50"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Обеспечение открытости и прозрачности осуществляемых закупок, а также реализация мер по обеспечению прав и законных интересов участников закупок,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по компетенции</w:t>
            </w:r>
          </w:p>
        </w:tc>
        <w:tc>
          <w:tcPr>
            <w:tcW w:w="3046" w:type="pct"/>
            <w:shd w:val="clear" w:color="auto" w:fill="auto"/>
          </w:tcPr>
          <w:p w:rsidR="00421381" w:rsidRPr="003C5E3C" w:rsidRDefault="00421381" w:rsidP="003165D6">
            <w:pPr>
              <w:spacing w:after="0" w:line="240" w:lineRule="auto"/>
              <w:ind w:firstLine="709"/>
              <w:jc w:val="both"/>
              <w:rPr>
                <w:rFonts w:ascii="Times New Roman" w:hAnsi="Times New Roman" w:cs="Times New Roman"/>
                <w:bCs/>
                <w:sz w:val="24"/>
                <w:szCs w:val="24"/>
              </w:rPr>
            </w:pPr>
            <w:r w:rsidRPr="003C5E3C">
              <w:rPr>
                <w:rFonts w:ascii="Times New Roman" w:hAnsi="Times New Roman" w:cs="Times New Roman"/>
                <w:bCs/>
                <w:sz w:val="24"/>
                <w:szCs w:val="24"/>
              </w:rPr>
              <w:t>Приказом Министерства образования и науки Курской области от 09.09.2024 г. № 1-1190 организован ведомственный контроль в сфере закупок  в отношении подведомственных заказчиков, в том числе их контрактных  служб, контрактных управляющих, комиссий по осуществлению закупок.</w:t>
            </w:r>
          </w:p>
          <w:p w:rsidR="00421381" w:rsidRPr="003C5E3C" w:rsidRDefault="00421381" w:rsidP="003165D6">
            <w:pPr>
              <w:spacing w:after="0" w:line="240" w:lineRule="auto"/>
              <w:ind w:firstLine="709"/>
              <w:jc w:val="both"/>
              <w:rPr>
                <w:rFonts w:ascii="Times New Roman" w:hAnsi="Times New Roman" w:cs="Times New Roman"/>
                <w:bCs/>
                <w:sz w:val="24"/>
                <w:szCs w:val="24"/>
              </w:rPr>
            </w:pPr>
            <w:r w:rsidRPr="003C5E3C">
              <w:rPr>
                <w:rFonts w:ascii="Times New Roman" w:hAnsi="Times New Roman" w:cs="Times New Roman"/>
                <w:bCs/>
                <w:sz w:val="24"/>
                <w:szCs w:val="24"/>
              </w:rPr>
              <w:t>Проверки проводятся в целях выявления нарушений законодательства Российской Федерации и иных нормативных правовых актов о контрактной системе в сфере закупок субъектами контроля, повышения эффективности, результативности осуществления закупок, обеспечения гласности и прозрачности осуществления закупок, предотвращения коррупции и других злоупотреблений в сфере закупок.</w:t>
            </w:r>
          </w:p>
          <w:p w:rsidR="00421381" w:rsidRPr="003C5E3C" w:rsidRDefault="00421381" w:rsidP="003165D6">
            <w:pPr>
              <w:spacing w:after="0" w:line="240" w:lineRule="auto"/>
              <w:ind w:firstLine="709"/>
              <w:jc w:val="both"/>
              <w:rPr>
                <w:rFonts w:ascii="Times New Roman" w:hAnsi="Times New Roman" w:cs="Times New Roman"/>
                <w:bCs/>
                <w:sz w:val="24"/>
                <w:szCs w:val="24"/>
              </w:rPr>
            </w:pPr>
            <w:r w:rsidRPr="003C5E3C">
              <w:rPr>
                <w:rFonts w:ascii="Times New Roman" w:hAnsi="Times New Roman" w:cs="Times New Roman"/>
                <w:bCs/>
                <w:sz w:val="24"/>
                <w:szCs w:val="24"/>
              </w:rPr>
              <w:t xml:space="preserve">В 2025 году осуществлялся ведомственный </w:t>
            </w:r>
            <w:proofErr w:type="gramStart"/>
            <w:r w:rsidRPr="003C5E3C">
              <w:rPr>
                <w:rFonts w:ascii="Times New Roman" w:hAnsi="Times New Roman" w:cs="Times New Roman"/>
                <w:bCs/>
                <w:sz w:val="24"/>
                <w:szCs w:val="24"/>
              </w:rPr>
              <w:t>контроль за</w:t>
            </w:r>
            <w:proofErr w:type="gramEnd"/>
            <w:r w:rsidRPr="003C5E3C">
              <w:rPr>
                <w:rFonts w:ascii="Times New Roman" w:hAnsi="Times New Roman" w:cs="Times New Roman"/>
                <w:bCs/>
                <w:sz w:val="24"/>
                <w:szCs w:val="24"/>
              </w:rPr>
              <w:t xml:space="preserve"> соблюдением законодательства о контрактной системе в сфере закупок товаров, работ, услуг для обеспечения государственных нужд. В 2025 году проведено 5 плановых проверок. В </w:t>
            </w:r>
            <w:r w:rsidRPr="003C5E3C">
              <w:rPr>
                <w:rFonts w:ascii="Times New Roman" w:hAnsi="Times New Roman" w:cs="Times New Roman"/>
                <w:bCs/>
                <w:sz w:val="24"/>
                <w:szCs w:val="24"/>
              </w:rPr>
              <w:lastRenderedPageBreak/>
              <w:t>ходе проведения мероприятий ведомственного контроля был выявлен ряд нарушений.  Материалы проверок,  содержащие признаки административных правонарушений направляются в орган, уполномоченный на осуществление контроля в сфере закупок товаров (работ, услуг) для обеспечения нужд Курской области.</w:t>
            </w:r>
          </w:p>
          <w:p w:rsidR="00F74118" w:rsidRPr="003C5E3C" w:rsidRDefault="00421381" w:rsidP="003165D6">
            <w:pPr>
              <w:spacing w:after="0" w:line="240" w:lineRule="auto"/>
              <w:ind w:firstLine="709"/>
              <w:jc w:val="both"/>
              <w:rPr>
                <w:rFonts w:ascii="Times New Roman" w:hAnsi="Times New Roman" w:cs="Times New Roman"/>
                <w:b/>
                <w:bCs/>
                <w:sz w:val="24"/>
                <w:szCs w:val="24"/>
              </w:rPr>
            </w:pPr>
            <w:r w:rsidRPr="003C5E3C">
              <w:rPr>
                <w:rFonts w:ascii="Times New Roman" w:hAnsi="Times New Roman" w:cs="Times New Roman"/>
                <w:bCs/>
                <w:sz w:val="24"/>
                <w:szCs w:val="24"/>
              </w:rPr>
              <w:t>Открытость и прозрачность осуществляемых закупок обеспечиваются, в частности, путем размещения организациями, подведомственными Министерству, информации о контрактах и договорах, аукционах, торгах в единой информационной системе в сфере закупок в информационно-телекоммуникационной сети Интернет.</w:t>
            </w:r>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lastRenderedPageBreak/>
              <w:t>3.1.1</w:t>
            </w:r>
          </w:p>
        </w:tc>
        <w:tc>
          <w:tcPr>
            <w:tcW w:w="1390" w:type="pct"/>
            <w:shd w:val="clear" w:color="auto" w:fill="auto"/>
          </w:tcPr>
          <w:p w:rsidR="00F74118" w:rsidRPr="003C5E3C" w:rsidRDefault="00462B50"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Проведение учебно-методических семинаров для государственных гражданских и муниципальным служащих по вопросам соблюдения ограничений, запретов и обязанностей, установленных действующим антикоррупционным законодательством</w:t>
            </w:r>
          </w:p>
        </w:tc>
        <w:tc>
          <w:tcPr>
            <w:tcW w:w="3046" w:type="pct"/>
            <w:shd w:val="clear" w:color="auto" w:fill="auto"/>
          </w:tcPr>
          <w:p w:rsidR="005C4845" w:rsidRPr="003C5E3C" w:rsidRDefault="003C5E3C"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06</w:t>
            </w:r>
            <w:r w:rsidR="00B86B6E" w:rsidRPr="003C5E3C">
              <w:rPr>
                <w:rFonts w:ascii="Times New Roman" w:eastAsia="Times New Roman" w:hAnsi="Times New Roman" w:cs="Times New Roman"/>
                <w:sz w:val="24"/>
                <w:szCs w:val="24"/>
                <w:lang w:eastAsia="ru-RU"/>
              </w:rPr>
              <w:t xml:space="preserve"> марта 2025</w:t>
            </w:r>
            <w:r w:rsidR="005C4845" w:rsidRPr="003C5E3C">
              <w:rPr>
                <w:rFonts w:ascii="Times New Roman" w:eastAsia="Times New Roman" w:hAnsi="Times New Roman" w:cs="Times New Roman"/>
                <w:sz w:val="24"/>
                <w:szCs w:val="24"/>
                <w:lang w:eastAsia="ru-RU"/>
              </w:rPr>
              <w:t xml:space="preserve"> года Министерством проведен семинар – совещание по вопросам противодействия коррупции в режиме видео-конференц-связи с руководителями организаций, подведомственных Министерству, и государственными гражданскими служащими Министерства. В рамках проведения мероприятия выступил представитель департамента Администрации Курской области по профилактике коррупционных и иных правонарушений Кирьянов А.В. на тему: «Порядок заполнения сведений о доходах, расходах, об имуществе и обязательствах имущественного характера».</w:t>
            </w:r>
          </w:p>
        </w:tc>
      </w:tr>
      <w:tr w:rsidR="005F5F06" w:rsidRPr="003C5E3C" w:rsidTr="003C5E3C">
        <w:tc>
          <w:tcPr>
            <w:tcW w:w="564" w:type="pct"/>
            <w:shd w:val="clear" w:color="auto" w:fill="auto"/>
          </w:tcPr>
          <w:p w:rsidR="005F5F06" w:rsidRDefault="005F5F06" w:rsidP="005F5F06">
            <w:pPr>
              <w:pStyle w:val="ConsPlusNormal"/>
              <w:spacing w:line="256" w:lineRule="auto"/>
              <w:jc w:val="center"/>
            </w:pPr>
            <w:r>
              <w:t>3.1.2.</w:t>
            </w:r>
          </w:p>
        </w:tc>
        <w:tc>
          <w:tcPr>
            <w:tcW w:w="1390" w:type="pct"/>
            <w:shd w:val="clear" w:color="auto" w:fill="auto"/>
          </w:tcPr>
          <w:p w:rsidR="005F5F06" w:rsidRDefault="005F5F06" w:rsidP="005F5F06">
            <w:pPr>
              <w:pStyle w:val="ConsPlusNormal"/>
              <w:spacing w:line="256" w:lineRule="auto"/>
            </w:pPr>
            <w:r>
              <w:t>Разработка и реализация мероприятий по формированию у подростков и молодежи негативного отношения к коррупции</w:t>
            </w:r>
          </w:p>
        </w:tc>
        <w:tc>
          <w:tcPr>
            <w:tcW w:w="3046" w:type="pct"/>
            <w:shd w:val="clear" w:color="auto" w:fill="auto"/>
          </w:tcPr>
          <w:p w:rsidR="005F5F06" w:rsidRPr="003C5E3C" w:rsidRDefault="005F5F06" w:rsidP="003165D6">
            <w:pPr>
              <w:spacing w:after="0" w:line="240" w:lineRule="auto"/>
              <w:ind w:firstLine="709"/>
              <w:jc w:val="both"/>
              <w:rPr>
                <w:rFonts w:ascii="Times New Roman" w:eastAsia="Times New Roman" w:hAnsi="Times New Roman" w:cs="Times New Roman"/>
                <w:sz w:val="24"/>
                <w:szCs w:val="24"/>
                <w:lang w:eastAsia="ru-RU"/>
              </w:rPr>
            </w:pPr>
            <w:r w:rsidRPr="005F5F06">
              <w:rPr>
                <w:rFonts w:ascii="Times New Roman" w:eastAsia="Times New Roman" w:hAnsi="Times New Roman" w:cs="Times New Roman"/>
                <w:sz w:val="24"/>
                <w:szCs w:val="24"/>
                <w:lang w:eastAsia="ru-RU"/>
              </w:rPr>
              <w:t>Во всех образовательных организациях, подведомственных Министерству</w:t>
            </w:r>
            <w:r>
              <w:rPr>
                <w:rFonts w:ascii="Times New Roman" w:eastAsia="Times New Roman" w:hAnsi="Times New Roman" w:cs="Times New Roman"/>
                <w:sz w:val="24"/>
                <w:szCs w:val="24"/>
                <w:lang w:eastAsia="ru-RU"/>
              </w:rPr>
              <w:t xml:space="preserve"> (40 организаций)</w:t>
            </w:r>
            <w:r w:rsidRPr="005F5F06">
              <w:rPr>
                <w:rFonts w:ascii="Times New Roman" w:eastAsia="Times New Roman" w:hAnsi="Times New Roman" w:cs="Times New Roman"/>
                <w:sz w:val="24"/>
                <w:szCs w:val="24"/>
                <w:lang w:eastAsia="ru-RU"/>
              </w:rPr>
              <w:t xml:space="preserve">, разработан и реализуется план мероприятий по противодействию коррупции. </w:t>
            </w:r>
            <w:proofErr w:type="gramStart"/>
            <w:r w:rsidRPr="005F5F06">
              <w:rPr>
                <w:rFonts w:ascii="Times New Roman" w:eastAsia="Times New Roman" w:hAnsi="Times New Roman" w:cs="Times New Roman"/>
                <w:sz w:val="24"/>
                <w:szCs w:val="24"/>
                <w:lang w:eastAsia="ru-RU"/>
              </w:rPr>
              <w:t>В соответствии с Планом за отчетный период организована работа по формированию у обучающихся негативного отношения</w:t>
            </w:r>
            <w:proofErr w:type="gramEnd"/>
            <w:r w:rsidRPr="005F5F06">
              <w:rPr>
                <w:rFonts w:ascii="Times New Roman" w:eastAsia="Times New Roman" w:hAnsi="Times New Roman" w:cs="Times New Roman"/>
                <w:sz w:val="24"/>
                <w:szCs w:val="24"/>
                <w:lang w:eastAsia="ru-RU"/>
              </w:rPr>
              <w:t xml:space="preserve"> к коррупции. В очном формате и с использованием дистанционных образовательных технологий состоялись тематические беседы, дискуссии, классные, информационные и библиотечные часы, круглые столы, деловые и </w:t>
            </w:r>
            <w:proofErr w:type="spellStart"/>
            <w:r w:rsidRPr="005F5F06">
              <w:rPr>
                <w:rFonts w:ascii="Times New Roman" w:eastAsia="Times New Roman" w:hAnsi="Times New Roman" w:cs="Times New Roman"/>
                <w:sz w:val="24"/>
                <w:szCs w:val="24"/>
                <w:lang w:eastAsia="ru-RU"/>
              </w:rPr>
              <w:t>квест</w:t>
            </w:r>
            <w:proofErr w:type="spellEnd"/>
            <w:r w:rsidRPr="005F5F06">
              <w:rPr>
                <w:rFonts w:ascii="Times New Roman" w:eastAsia="Times New Roman" w:hAnsi="Times New Roman" w:cs="Times New Roman"/>
                <w:sz w:val="24"/>
                <w:szCs w:val="24"/>
                <w:lang w:eastAsia="ru-RU"/>
              </w:rPr>
              <w:t>-игры, конкурсы рисунков и плакатов «Нет коррупции!» и «Мы против коррупции».</w:t>
            </w:r>
            <w:r>
              <w:rPr>
                <w:rFonts w:ascii="Times New Roman" w:eastAsia="Times New Roman" w:hAnsi="Times New Roman" w:cs="Times New Roman"/>
                <w:sz w:val="24"/>
                <w:szCs w:val="24"/>
                <w:lang w:eastAsia="ru-RU"/>
              </w:rPr>
              <w:t xml:space="preserve"> </w:t>
            </w:r>
            <w:r w:rsidR="00E56925">
              <w:rPr>
                <w:rFonts w:ascii="Times New Roman" w:eastAsia="Times New Roman" w:hAnsi="Times New Roman" w:cs="Times New Roman"/>
                <w:sz w:val="24"/>
                <w:szCs w:val="24"/>
                <w:lang w:eastAsia="ru-RU"/>
              </w:rPr>
              <w:t xml:space="preserve">По информации образовательных организаций проведено порядка 85 таких мероприятий. </w:t>
            </w:r>
            <w:bookmarkStart w:id="0" w:name="_GoBack"/>
            <w:bookmarkEnd w:id="0"/>
          </w:p>
        </w:tc>
      </w:tr>
      <w:tr w:rsidR="000E4970" w:rsidRPr="003C5E3C" w:rsidTr="003C5E3C">
        <w:tc>
          <w:tcPr>
            <w:tcW w:w="564" w:type="pct"/>
            <w:shd w:val="clear" w:color="auto" w:fill="auto"/>
          </w:tcPr>
          <w:p w:rsidR="002C42AC" w:rsidRPr="003C5E3C" w:rsidRDefault="002C42AC"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t>3.1.4</w:t>
            </w:r>
          </w:p>
        </w:tc>
        <w:tc>
          <w:tcPr>
            <w:tcW w:w="1390" w:type="pct"/>
            <w:shd w:val="clear" w:color="auto" w:fill="auto"/>
          </w:tcPr>
          <w:p w:rsidR="002C42AC" w:rsidRPr="003C5E3C" w:rsidRDefault="002C42AC" w:rsidP="003165D6">
            <w:pPr>
              <w:spacing w:after="0" w:line="240" w:lineRule="auto"/>
              <w:rPr>
                <w:rFonts w:ascii="Times New Roman" w:eastAsia="Times New Roman" w:hAnsi="Times New Roman" w:cs="Times New Roman"/>
                <w:sz w:val="24"/>
                <w:szCs w:val="24"/>
                <w:lang w:eastAsia="ru-RU"/>
              </w:rPr>
            </w:pPr>
            <w:proofErr w:type="gramStart"/>
            <w:r w:rsidRPr="003C5E3C">
              <w:rPr>
                <w:rFonts w:ascii="Times New Roman" w:eastAsia="Times New Roman" w:hAnsi="Times New Roman" w:cs="Times New Roman"/>
                <w:sz w:val="24"/>
                <w:szCs w:val="24"/>
                <w:lang w:eastAsia="ru-RU"/>
              </w:rPr>
              <w:t xml:space="preserve">Обеспечение участия государственных служащих Курской области, работников, в должностные обязанности которых входит участие в проведении закупок товаров, работ, услуг для обеспечения </w:t>
            </w:r>
            <w:r w:rsidRPr="003C5E3C">
              <w:rPr>
                <w:rFonts w:ascii="Times New Roman" w:eastAsia="Times New Roman" w:hAnsi="Times New Roman" w:cs="Times New Roman"/>
                <w:sz w:val="24"/>
                <w:szCs w:val="24"/>
                <w:lang w:eastAsia="ru-RU"/>
              </w:rPr>
              <w:lastRenderedPageBreak/>
              <w:t>государственных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с указанием количества прошедших обучение лиц, и (или) принявших участие в мероприятиях по профессиональному развитию</w:t>
            </w:r>
            <w:proofErr w:type="gramEnd"/>
            <w:r w:rsidRPr="003C5E3C">
              <w:rPr>
                <w:rFonts w:ascii="Times New Roman" w:eastAsia="Times New Roman" w:hAnsi="Times New Roman" w:cs="Times New Roman"/>
                <w:sz w:val="24"/>
                <w:szCs w:val="24"/>
                <w:lang w:eastAsia="ru-RU"/>
              </w:rPr>
              <w:t xml:space="preserve"> в области противодействия коррупции</w:t>
            </w:r>
          </w:p>
        </w:tc>
        <w:tc>
          <w:tcPr>
            <w:tcW w:w="3046" w:type="pct"/>
            <w:shd w:val="clear" w:color="auto" w:fill="auto"/>
          </w:tcPr>
          <w:p w:rsidR="002C42AC" w:rsidRPr="003C5E3C" w:rsidRDefault="000E4970" w:rsidP="003165D6">
            <w:pPr>
              <w:spacing w:after="0" w:line="240" w:lineRule="auto"/>
              <w:ind w:firstLine="709"/>
              <w:jc w:val="both"/>
              <w:rPr>
                <w:rFonts w:ascii="Times New Roman" w:eastAsia="Times New Roman" w:hAnsi="Times New Roman" w:cs="Times New Roman"/>
                <w:sz w:val="24"/>
                <w:szCs w:val="24"/>
                <w:highlight w:val="yellow"/>
                <w:lang w:eastAsia="ru-RU"/>
              </w:rPr>
            </w:pPr>
            <w:r w:rsidRPr="003C5E3C">
              <w:rPr>
                <w:rFonts w:ascii="Times New Roman" w:eastAsia="Times New Roman" w:hAnsi="Times New Roman" w:cs="Times New Roman"/>
                <w:sz w:val="24"/>
                <w:szCs w:val="24"/>
                <w:lang w:eastAsia="ru-RU"/>
              </w:rPr>
              <w:lastRenderedPageBreak/>
              <w:t>В отчетном периоде обучение работников, в должностные обязанности которых входит участие в проведении закупок товаров, работ, услуг для обеспечения государственных нужд, по дополнительным профессиональным программам в области противодействия коррупции не проводилось.</w:t>
            </w:r>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lastRenderedPageBreak/>
              <w:t>3.2.1</w:t>
            </w:r>
          </w:p>
        </w:tc>
        <w:tc>
          <w:tcPr>
            <w:tcW w:w="1390" w:type="pct"/>
            <w:shd w:val="clear" w:color="auto" w:fill="auto"/>
          </w:tcPr>
          <w:p w:rsidR="00F74118" w:rsidRPr="003C5E3C" w:rsidRDefault="00462B50" w:rsidP="003165D6">
            <w:pPr>
              <w:tabs>
                <w:tab w:val="left" w:pos="1739"/>
              </w:tabs>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Привлечение представителей общественности, в том числе Общественной палаты Курской области, к участию в работе советов, комиссий, рабочих групп исполнительных органов Курской области, органов местного самоуправления Курской области</w:t>
            </w:r>
          </w:p>
        </w:tc>
        <w:tc>
          <w:tcPr>
            <w:tcW w:w="3046" w:type="pct"/>
            <w:shd w:val="clear" w:color="auto" w:fill="auto"/>
          </w:tcPr>
          <w:p w:rsidR="0087558F" w:rsidRPr="003C5E3C" w:rsidRDefault="0087558F"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 xml:space="preserve">Министерство осуществляет взаимодействие с институтами гражданского общества по вопросам противодействия коррупции. В целях обеспечения открытости и прозрачности деятельности Министерства и для осуществления общественного контроля и поддержки гражданских инициатив при Министерстве образован общественный совет, представители которого постоянно приглашаются на заседания конкурсной, аттестационной комиссий, принимают участие в других мероприятиях, проводимых Министерством. </w:t>
            </w:r>
          </w:p>
          <w:p w:rsidR="0087558F" w:rsidRPr="003C5E3C" w:rsidRDefault="0087558F" w:rsidP="003165D6">
            <w:pPr>
              <w:spacing w:after="0" w:line="240" w:lineRule="auto"/>
              <w:ind w:firstLine="709"/>
              <w:jc w:val="both"/>
              <w:rPr>
                <w:rFonts w:ascii="Times New Roman" w:eastAsia="Times New Roman" w:hAnsi="Times New Roman" w:cs="Times New Roman"/>
                <w:sz w:val="24"/>
                <w:szCs w:val="24"/>
                <w:lang w:eastAsia="ru-RU"/>
              </w:rPr>
            </w:pPr>
            <w:proofErr w:type="gramStart"/>
            <w:r w:rsidRPr="003C5E3C">
              <w:rPr>
                <w:rFonts w:ascii="Times New Roman" w:eastAsia="Times New Roman" w:hAnsi="Times New Roman" w:cs="Times New Roman"/>
                <w:sz w:val="24"/>
                <w:szCs w:val="24"/>
                <w:lang w:eastAsia="ru-RU"/>
              </w:rPr>
              <w:t xml:space="preserve">На заседания аттестационной комиссии, конкурсной комиссии, комиссии по соблюдению требований к служебному поведению государственных гражданских служащих и урегулированию конфликта интересов приглашаются независимые эксперты - представители научных организаций и образовательных учреждений среднего, высшего и дополнительного образования, деятельность которых связана с государственной гражданской службой, члены общественного совета, представители обкома профсоюза работников народного образования и науки. </w:t>
            </w:r>
            <w:proofErr w:type="gramEnd"/>
          </w:p>
          <w:p w:rsidR="00F74118" w:rsidRPr="003C5E3C" w:rsidRDefault="0087558F"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 xml:space="preserve">В состав комиссии Министерства образования и науки Курской области по согласованию назначения должностных лиц исполнительно-распорядительных органов (местных администраций) муниципальных районов,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 </w:t>
            </w:r>
            <w:r w:rsidRPr="003C5E3C">
              <w:rPr>
                <w:rFonts w:ascii="Times New Roman" w:eastAsia="Times New Roman" w:hAnsi="Times New Roman" w:cs="Times New Roman"/>
                <w:sz w:val="24"/>
                <w:szCs w:val="24"/>
                <w:lang w:eastAsia="ru-RU"/>
              </w:rPr>
              <w:lastRenderedPageBreak/>
              <w:t>входят в обязательном порядке независимые эксперты.</w:t>
            </w:r>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lastRenderedPageBreak/>
              <w:t>3.2.3</w:t>
            </w:r>
          </w:p>
        </w:tc>
        <w:tc>
          <w:tcPr>
            <w:tcW w:w="1390" w:type="pct"/>
            <w:shd w:val="clear" w:color="auto" w:fill="auto"/>
          </w:tcPr>
          <w:p w:rsidR="00F74118" w:rsidRPr="003C5E3C" w:rsidRDefault="00462B50"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Мониторинг обращений граждан о проявлениях коррупции, по компетенции</w:t>
            </w:r>
          </w:p>
        </w:tc>
        <w:tc>
          <w:tcPr>
            <w:tcW w:w="3046" w:type="pct"/>
            <w:shd w:val="clear" w:color="auto" w:fill="auto"/>
          </w:tcPr>
          <w:p w:rsidR="005B007D" w:rsidRPr="003C5E3C" w:rsidRDefault="005B007D"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 xml:space="preserve">Вопросы работы с обращениями граждан систематически рассматриваются на планерках, проводимых министром образования и науки Курской области с руководителями структурных подразделений Министерства, совещаниях с руководителями, осуществляющими управление в сфере образования муниципальных районов (городских округов), а также с руководителями учреждений, подведомственных Министерству. Организовано изучение государственными гражданскими служащими Министерства федерального и регионального законодательства по работе с обращениями граждан. </w:t>
            </w:r>
          </w:p>
          <w:p w:rsidR="005B007D" w:rsidRPr="003C5E3C" w:rsidRDefault="005B007D"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Для обеспечения информационной открытости деятельности Министерства в сети Интернет функционирует официальный сайт Министерства, на котором размещаются и поддерживаются в актуальном состоянии нормативно - правовая, справочная и новостная информации.</w:t>
            </w:r>
          </w:p>
          <w:p w:rsidR="00F74118" w:rsidRPr="003C5E3C" w:rsidRDefault="005B007D"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Обращений граждан в 202</w:t>
            </w:r>
            <w:r w:rsidR="00176B7F" w:rsidRPr="003C5E3C">
              <w:rPr>
                <w:rFonts w:ascii="Times New Roman" w:eastAsia="Times New Roman" w:hAnsi="Times New Roman" w:cs="Times New Roman"/>
                <w:sz w:val="24"/>
                <w:szCs w:val="24"/>
                <w:lang w:eastAsia="ru-RU"/>
              </w:rPr>
              <w:t>5</w:t>
            </w:r>
            <w:r w:rsidRPr="003C5E3C">
              <w:rPr>
                <w:rFonts w:ascii="Times New Roman" w:eastAsia="Times New Roman" w:hAnsi="Times New Roman" w:cs="Times New Roman"/>
                <w:sz w:val="24"/>
                <w:szCs w:val="24"/>
                <w:lang w:eastAsia="ru-RU"/>
              </w:rPr>
              <w:t xml:space="preserve"> году на наличие сведений о фактах коррупции в Министерстве и в подведомственных Министерству организациях не поступало.</w:t>
            </w:r>
          </w:p>
        </w:tc>
      </w:tr>
      <w:tr w:rsidR="00F74118" w:rsidRPr="003C5E3C" w:rsidTr="003C5E3C">
        <w:tc>
          <w:tcPr>
            <w:tcW w:w="564" w:type="pct"/>
            <w:shd w:val="clear" w:color="auto" w:fill="auto"/>
          </w:tcPr>
          <w:p w:rsidR="00F74118" w:rsidRPr="003C5E3C" w:rsidRDefault="00F74118"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t>3.2.4</w:t>
            </w:r>
          </w:p>
        </w:tc>
        <w:tc>
          <w:tcPr>
            <w:tcW w:w="1390" w:type="pct"/>
            <w:shd w:val="clear" w:color="auto" w:fill="auto"/>
          </w:tcPr>
          <w:p w:rsidR="00F74118" w:rsidRPr="003C5E3C" w:rsidRDefault="00462B50"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Рассмотрение результатов исполнения ведомственных антикоррупционных программ (планов) противодействия коррупции на заседаниях общественных советов</w:t>
            </w:r>
          </w:p>
        </w:tc>
        <w:tc>
          <w:tcPr>
            <w:tcW w:w="3046" w:type="pct"/>
            <w:shd w:val="clear" w:color="auto" w:fill="auto"/>
          </w:tcPr>
          <w:p w:rsidR="008614C1" w:rsidRPr="003C5E3C" w:rsidRDefault="008614C1" w:rsidP="003165D6">
            <w:pPr>
              <w:spacing w:after="0" w:line="240" w:lineRule="auto"/>
              <w:ind w:firstLine="709"/>
              <w:jc w:val="both"/>
              <w:rPr>
                <w:rFonts w:ascii="Times New Roman" w:eastAsia="Times New Roman" w:hAnsi="Times New Roman" w:cs="Times New Roman"/>
                <w:sz w:val="24"/>
                <w:szCs w:val="24"/>
                <w:lang w:eastAsia="ru-RU"/>
              </w:rPr>
            </w:pPr>
            <w:proofErr w:type="gramStart"/>
            <w:r w:rsidRPr="003C5E3C">
              <w:rPr>
                <w:rFonts w:ascii="Times New Roman" w:eastAsia="Times New Roman" w:hAnsi="Times New Roman" w:cs="Times New Roman"/>
                <w:sz w:val="24"/>
                <w:szCs w:val="24"/>
                <w:lang w:eastAsia="ru-RU"/>
              </w:rPr>
              <w:t>Для осуществления мер по предупреждению коррупции в Министерстве организована деятельность комиссии по соблюдению требований к служебному поведению</w:t>
            </w:r>
            <w:proofErr w:type="gramEnd"/>
            <w:r w:rsidRPr="003C5E3C">
              <w:rPr>
                <w:rFonts w:ascii="Times New Roman" w:eastAsia="Times New Roman" w:hAnsi="Times New Roman" w:cs="Times New Roman"/>
                <w:sz w:val="24"/>
                <w:szCs w:val="24"/>
                <w:lang w:eastAsia="ru-RU"/>
              </w:rPr>
              <w:t xml:space="preserve"> государственных гражданских и урегулированию конфликта интересов с привлечением представителей общественных организаций, общественных советов и других институтов гражданского общества. </w:t>
            </w:r>
          </w:p>
          <w:p w:rsidR="00F74118" w:rsidRPr="003C5E3C" w:rsidRDefault="008614C1"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Представители организаций высшего образования (КГУ,</w:t>
            </w:r>
            <w:r w:rsidR="00B23153" w:rsidRPr="003C5E3C">
              <w:rPr>
                <w:rFonts w:ascii="Times New Roman" w:eastAsia="Times New Roman" w:hAnsi="Times New Roman" w:cs="Times New Roman"/>
                <w:sz w:val="24"/>
                <w:szCs w:val="24"/>
                <w:lang w:eastAsia="ru-RU"/>
              </w:rPr>
              <w:t xml:space="preserve"> КГМУ,</w:t>
            </w:r>
            <w:r w:rsidRPr="003C5E3C">
              <w:rPr>
                <w:rFonts w:ascii="Times New Roman" w:eastAsia="Times New Roman" w:hAnsi="Times New Roman" w:cs="Times New Roman"/>
                <w:sz w:val="24"/>
                <w:szCs w:val="24"/>
                <w:lang w:eastAsia="ru-RU"/>
              </w:rPr>
              <w:t xml:space="preserve"> КАГМС, ЮЗГУ) проводят мероприятия по профессиональному развитию государственных гражданских служащих Министерства, в том числе по вопросам противодействия коррупции.</w:t>
            </w:r>
          </w:p>
        </w:tc>
      </w:tr>
      <w:tr w:rsidR="00F74118" w:rsidRPr="003C5E3C" w:rsidTr="003C5E3C">
        <w:tc>
          <w:tcPr>
            <w:tcW w:w="564" w:type="pct"/>
            <w:shd w:val="clear" w:color="auto" w:fill="auto"/>
          </w:tcPr>
          <w:p w:rsidR="00F74118" w:rsidRPr="003C5E3C" w:rsidRDefault="00392DF4" w:rsidP="003165D6">
            <w:pPr>
              <w:widowControl w:val="0"/>
              <w:autoSpaceDE w:val="0"/>
              <w:autoSpaceDN w:val="0"/>
              <w:adjustRightInd w:val="0"/>
              <w:spacing w:after="0" w:line="240" w:lineRule="auto"/>
              <w:jc w:val="center"/>
              <w:rPr>
                <w:rFonts w:ascii="Times New Roman" w:hAnsi="Times New Roman" w:cs="Times New Roman"/>
                <w:sz w:val="24"/>
                <w:szCs w:val="24"/>
              </w:rPr>
            </w:pPr>
            <w:r w:rsidRPr="003C5E3C">
              <w:rPr>
                <w:rFonts w:ascii="Times New Roman" w:hAnsi="Times New Roman" w:cs="Times New Roman"/>
                <w:sz w:val="24"/>
                <w:szCs w:val="24"/>
              </w:rPr>
              <w:t>3.3.2</w:t>
            </w:r>
          </w:p>
        </w:tc>
        <w:tc>
          <w:tcPr>
            <w:tcW w:w="1390" w:type="pct"/>
            <w:shd w:val="clear" w:color="auto" w:fill="auto"/>
          </w:tcPr>
          <w:p w:rsidR="00F74118" w:rsidRPr="003C5E3C" w:rsidRDefault="00462B50" w:rsidP="003165D6">
            <w:pPr>
              <w:spacing w:after="0" w:line="240" w:lineRule="auto"/>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w:t>
            </w:r>
          </w:p>
        </w:tc>
        <w:tc>
          <w:tcPr>
            <w:tcW w:w="3046" w:type="pct"/>
            <w:shd w:val="clear" w:color="auto" w:fill="auto"/>
          </w:tcPr>
          <w:p w:rsidR="00F74118" w:rsidRPr="003C5E3C" w:rsidRDefault="008614C1"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 xml:space="preserve">В Министерстве, образовательных организациях, подведомственных Министерству, имеются информационные стенды, на которых размещена и регулярно обновляется информация о порядке предоставления платных услуг, привлечения внебюджетных средств, памятки для граждан о последствиях проявления коррупции, контактная информация, для сообщения о коррупционных фактах в органы государственной власти, органы местного самоуправления. </w:t>
            </w:r>
          </w:p>
          <w:p w:rsidR="00324ABB" w:rsidRPr="003C5E3C" w:rsidRDefault="00324ABB" w:rsidP="003165D6">
            <w:pPr>
              <w:spacing w:after="0" w:line="240" w:lineRule="auto"/>
              <w:ind w:firstLine="709"/>
              <w:jc w:val="both"/>
              <w:rPr>
                <w:rFonts w:ascii="Times New Roman" w:eastAsia="Times New Roman" w:hAnsi="Times New Roman" w:cs="Times New Roman"/>
                <w:sz w:val="24"/>
                <w:szCs w:val="24"/>
                <w:lang w:eastAsia="ru-RU"/>
              </w:rPr>
            </w:pPr>
            <w:r w:rsidRPr="003C5E3C">
              <w:rPr>
                <w:rFonts w:ascii="Times New Roman" w:eastAsia="Times New Roman" w:hAnsi="Times New Roman" w:cs="Times New Roman"/>
                <w:sz w:val="24"/>
                <w:szCs w:val="24"/>
                <w:lang w:eastAsia="ru-RU"/>
              </w:rPr>
              <w:t xml:space="preserve">На официальных сайтах подведомственных организаций размещена информация в сфере противодействия коррупции. Созданы специальные разделы </w:t>
            </w:r>
            <w:r w:rsidRPr="003C5E3C">
              <w:rPr>
                <w:rFonts w:ascii="Times New Roman" w:eastAsia="Times New Roman" w:hAnsi="Times New Roman" w:cs="Times New Roman"/>
                <w:sz w:val="24"/>
                <w:szCs w:val="24"/>
                <w:lang w:eastAsia="ru-RU"/>
              </w:rPr>
              <w:lastRenderedPageBreak/>
              <w:t>«Противодействие коррупции», в которых размещены федеральные, региональные нормативные документы, а также локальные акты организации в сфере противодействия коррупции.</w:t>
            </w:r>
          </w:p>
        </w:tc>
      </w:tr>
    </w:tbl>
    <w:p w:rsidR="00421381" w:rsidRDefault="00421381"/>
    <w:sectPr w:rsidR="00421381" w:rsidSect="00462B50">
      <w:pgSz w:w="16838" w:h="11906" w:orient="landscape"/>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91151"/>
    <w:multiLevelType w:val="hybridMultilevel"/>
    <w:tmpl w:val="2800DD4C"/>
    <w:lvl w:ilvl="0" w:tplc="A9DE42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9D"/>
    <w:rsid w:val="00002B51"/>
    <w:rsid w:val="00030E74"/>
    <w:rsid w:val="00051B1D"/>
    <w:rsid w:val="00060DF2"/>
    <w:rsid w:val="00063348"/>
    <w:rsid w:val="00080179"/>
    <w:rsid w:val="000969A7"/>
    <w:rsid w:val="000B2670"/>
    <w:rsid w:val="000E4970"/>
    <w:rsid w:val="000F3E3C"/>
    <w:rsid w:val="00160FA9"/>
    <w:rsid w:val="00163EE1"/>
    <w:rsid w:val="00176B27"/>
    <w:rsid w:val="00176B7F"/>
    <w:rsid w:val="001A3301"/>
    <w:rsid w:val="001C5A61"/>
    <w:rsid w:val="001D7773"/>
    <w:rsid w:val="001E6B17"/>
    <w:rsid w:val="00212441"/>
    <w:rsid w:val="002862DF"/>
    <w:rsid w:val="00296146"/>
    <w:rsid w:val="002A1693"/>
    <w:rsid w:val="002C42AC"/>
    <w:rsid w:val="002E1622"/>
    <w:rsid w:val="002F4AF1"/>
    <w:rsid w:val="00300828"/>
    <w:rsid w:val="00304FAD"/>
    <w:rsid w:val="003165D6"/>
    <w:rsid w:val="00324ABB"/>
    <w:rsid w:val="00392DF4"/>
    <w:rsid w:val="003C5E3C"/>
    <w:rsid w:val="00411B92"/>
    <w:rsid w:val="00421381"/>
    <w:rsid w:val="00434401"/>
    <w:rsid w:val="004420A9"/>
    <w:rsid w:val="00446F2A"/>
    <w:rsid w:val="00462B50"/>
    <w:rsid w:val="00470355"/>
    <w:rsid w:val="004B0C01"/>
    <w:rsid w:val="004B2F25"/>
    <w:rsid w:val="004D3440"/>
    <w:rsid w:val="005330F9"/>
    <w:rsid w:val="00554962"/>
    <w:rsid w:val="0055689D"/>
    <w:rsid w:val="0056089E"/>
    <w:rsid w:val="00577796"/>
    <w:rsid w:val="005A1267"/>
    <w:rsid w:val="005B007D"/>
    <w:rsid w:val="005B27BA"/>
    <w:rsid w:val="005B5E40"/>
    <w:rsid w:val="005C1481"/>
    <w:rsid w:val="005C4845"/>
    <w:rsid w:val="005F5F06"/>
    <w:rsid w:val="006142B7"/>
    <w:rsid w:val="00644445"/>
    <w:rsid w:val="006A6639"/>
    <w:rsid w:val="006B1073"/>
    <w:rsid w:val="006D31DB"/>
    <w:rsid w:val="006D42BA"/>
    <w:rsid w:val="006E3805"/>
    <w:rsid w:val="006F3064"/>
    <w:rsid w:val="00701665"/>
    <w:rsid w:val="007C313E"/>
    <w:rsid w:val="007C69D9"/>
    <w:rsid w:val="00827D20"/>
    <w:rsid w:val="0084252E"/>
    <w:rsid w:val="00842BC7"/>
    <w:rsid w:val="008614C1"/>
    <w:rsid w:val="0086343F"/>
    <w:rsid w:val="0087558F"/>
    <w:rsid w:val="00890E2A"/>
    <w:rsid w:val="008A1681"/>
    <w:rsid w:val="008D201E"/>
    <w:rsid w:val="008D2C69"/>
    <w:rsid w:val="00902446"/>
    <w:rsid w:val="00931408"/>
    <w:rsid w:val="00932E07"/>
    <w:rsid w:val="00943628"/>
    <w:rsid w:val="00981584"/>
    <w:rsid w:val="0098525A"/>
    <w:rsid w:val="00985CF9"/>
    <w:rsid w:val="009A2F54"/>
    <w:rsid w:val="00A63300"/>
    <w:rsid w:val="00AA6DB7"/>
    <w:rsid w:val="00AB3CFC"/>
    <w:rsid w:val="00B15DB8"/>
    <w:rsid w:val="00B23153"/>
    <w:rsid w:val="00B23733"/>
    <w:rsid w:val="00B47E13"/>
    <w:rsid w:val="00B55BCA"/>
    <w:rsid w:val="00B80F53"/>
    <w:rsid w:val="00B86B6E"/>
    <w:rsid w:val="00B944CE"/>
    <w:rsid w:val="00BA23ED"/>
    <w:rsid w:val="00BA2C0D"/>
    <w:rsid w:val="00BB5949"/>
    <w:rsid w:val="00BB74BC"/>
    <w:rsid w:val="00C04761"/>
    <w:rsid w:val="00C04815"/>
    <w:rsid w:val="00C07D5E"/>
    <w:rsid w:val="00C13555"/>
    <w:rsid w:val="00CD12DC"/>
    <w:rsid w:val="00CE2991"/>
    <w:rsid w:val="00CF025F"/>
    <w:rsid w:val="00D4020C"/>
    <w:rsid w:val="00D40910"/>
    <w:rsid w:val="00D74D4B"/>
    <w:rsid w:val="00E17D30"/>
    <w:rsid w:val="00E21A80"/>
    <w:rsid w:val="00E32CBB"/>
    <w:rsid w:val="00E44C2E"/>
    <w:rsid w:val="00E56925"/>
    <w:rsid w:val="00E60EA2"/>
    <w:rsid w:val="00E655C2"/>
    <w:rsid w:val="00E67C68"/>
    <w:rsid w:val="00E94C15"/>
    <w:rsid w:val="00EB38E5"/>
    <w:rsid w:val="00EB6B6F"/>
    <w:rsid w:val="00EB7FC6"/>
    <w:rsid w:val="00EC314F"/>
    <w:rsid w:val="00EE5CC5"/>
    <w:rsid w:val="00F147AC"/>
    <w:rsid w:val="00F17C62"/>
    <w:rsid w:val="00F228E9"/>
    <w:rsid w:val="00F411CB"/>
    <w:rsid w:val="00F74118"/>
    <w:rsid w:val="00F92CBC"/>
    <w:rsid w:val="00FA54E6"/>
    <w:rsid w:val="00FA6683"/>
    <w:rsid w:val="00FF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D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7F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B7FC6"/>
    <w:rPr>
      <w:rFonts w:ascii="Segoe UI" w:hAnsi="Segoe UI" w:cs="Segoe UI"/>
      <w:sz w:val="18"/>
      <w:szCs w:val="18"/>
    </w:rPr>
  </w:style>
  <w:style w:type="character" w:styleId="a5">
    <w:name w:val="Hyperlink"/>
    <w:basedOn w:val="a0"/>
    <w:uiPriority w:val="99"/>
    <w:unhideWhenUsed/>
    <w:rsid w:val="004B0C01"/>
    <w:rPr>
      <w:color w:val="0563C1" w:themeColor="hyperlink"/>
      <w:u w:val="single"/>
    </w:rPr>
  </w:style>
  <w:style w:type="paragraph" w:styleId="a6">
    <w:name w:val="List Paragraph"/>
    <w:basedOn w:val="a"/>
    <w:uiPriority w:val="34"/>
    <w:qFormat/>
    <w:rsid w:val="002E1622"/>
    <w:pPr>
      <w:ind w:left="720"/>
      <w:contextualSpacing/>
    </w:pPr>
  </w:style>
  <w:style w:type="paragraph" w:customStyle="1" w:styleId="ConsPlusNormal">
    <w:name w:val="ConsPlusNormal"/>
    <w:rsid w:val="005F5F0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D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7F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B7FC6"/>
    <w:rPr>
      <w:rFonts w:ascii="Segoe UI" w:hAnsi="Segoe UI" w:cs="Segoe UI"/>
      <w:sz w:val="18"/>
      <w:szCs w:val="18"/>
    </w:rPr>
  </w:style>
  <w:style w:type="character" w:styleId="a5">
    <w:name w:val="Hyperlink"/>
    <w:basedOn w:val="a0"/>
    <w:uiPriority w:val="99"/>
    <w:unhideWhenUsed/>
    <w:rsid w:val="004B0C01"/>
    <w:rPr>
      <w:color w:val="0563C1" w:themeColor="hyperlink"/>
      <w:u w:val="single"/>
    </w:rPr>
  </w:style>
  <w:style w:type="paragraph" w:styleId="a6">
    <w:name w:val="List Paragraph"/>
    <w:basedOn w:val="a"/>
    <w:uiPriority w:val="34"/>
    <w:qFormat/>
    <w:rsid w:val="002E1622"/>
    <w:pPr>
      <w:ind w:left="720"/>
      <w:contextualSpacing/>
    </w:pPr>
  </w:style>
  <w:style w:type="paragraph" w:customStyle="1" w:styleId="ConsPlusNormal">
    <w:name w:val="ConsPlusNormal"/>
    <w:rsid w:val="005F5F0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9133">
      <w:bodyDiv w:val="1"/>
      <w:marLeft w:val="0"/>
      <w:marRight w:val="0"/>
      <w:marTop w:val="0"/>
      <w:marBottom w:val="0"/>
      <w:divBdr>
        <w:top w:val="none" w:sz="0" w:space="0" w:color="auto"/>
        <w:left w:val="none" w:sz="0" w:space="0" w:color="auto"/>
        <w:bottom w:val="none" w:sz="0" w:space="0" w:color="auto"/>
        <w:right w:val="none" w:sz="0" w:space="0" w:color="auto"/>
      </w:divBdr>
    </w:div>
    <w:div w:id="180125526">
      <w:bodyDiv w:val="1"/>
      <w:marLeft w:val="0"/>
      <w:marRight w:val="0"/>
      <w:marTop w:val="0"/>
      <w:marBottom w:val="0"/>
      <w:divBdr>
        <w:top w:val="none" w:sz="0" w:space="0" w:color="auto"/>
        <w:left w:val="none" w:sz="0" w:space="0" w:color="auto"/>
        <w:bottom w:val="none" w:sz="0" w:space="0" w:color="auto"/>
        <w:right w:val="none" w:sz="0" w:space="0" w:color="auto"/>
      </w:divBdr>
    </w:div>
    <w:div w:id="669794604">
      <w:bodyDiv w:val="1"/>
      <w:marLeft w:val="0"/>
      <w:marRight w:val="0"/>
      <w:marTop w:val="0"/>
      <w:marBottom w:val="0"/>
      <w:divBdr>
        <w:top w:val="none" w:sz="0" w:space="0" w:color="auto"/>
        <w:left w:val="none" w:sz="0" w:space="0" w:color="auto"/>
        <w:bottom w:val="none" w:sz="0" w:space="0" w:color="auto"/>
        <w:right w:val="none" w:sz="0" w:space="0" w:color="auto"/>
      </w:divBdr>
    </w:div>
    <w:div w:id="1172528371">
      <w:bodyDiv w:val="1"/>
      <w:marLeft w:val="0"/>
      <w:marRight w:val="0"/>
      <w:marTop w:val="0"/>
      <w:marBottom w:val="0"/>
      <w:divBdr>
        <w:top w:val="none" w:sz="0" w:space="0" w:color="auto"/>
        <w:left w:val="none" w:sz="0" w:space="0" w:color="auto"/>
        <w:bottom w:val="none" w:sz="0" w:space="0" w:color="auto"/>
        <w:right w:val="none" w:sz="0" w:space="0" w:color="auto"/>
      </w:divBdr>
    </w:div>
    <w:div w:id="1228691709">
      <w:bodyDiv w:val="1"/>
      <w:marLeft w:val="0"/>
      <w:marRight w:val="0"/>
      <w:marTop w:val="0"/>
      <w:marBottom w:val="0"/>
      <w:divBdr>
        <w:top w:val="none" w:sz="0" w:space="0" w:color="auto"/>
        <w:left w:val="none" w:sz="0" w:space="0" w:color="auto"/>
        <w:bottom w:val="none" w:sz="0" w:space="0" w:color="auto"/>
        <w:right w:val="none" w:sz="0" w:space="0" w:color="auto"/>
      </w:divBdr>
    </w:div>
    <w:div w:id="1269655831">
      <w:bodyDiv w:val="1"/>
      <w:marLeft w:val="0"/>
      <w:marRight w:val="0"/>
      <w:marTop w:val="0"/>
      <w:marBottom w:val="0"/>
      <w:divBdr>
        <w:top w:val="none" w:sz="0" w:space="0" w:color="auto"/>
        <w:left w:val="none" w:sz="0" w:space="0" w:color="auto"/>
        <w:bottom w:val="none" w:sz="0" w:space="0" w:color="auto"/>
        <w:right w:val="none" w:sz="0" w:space="0" w:color="auto"/>
      </w:divBdr>
      <w:divsChild>
        <w:div w:id="1374228420">
          <w:marLeft w:val="0"/>
          <w:marRight w:val="0"/>
          <w:marTop w:val="0"/>
          <w:marBottom w:val="0"/>
          <w:divBdr>
            <w:top w:val="none" w:sz="0" w:space="0" w:color="auto"/>
            <w:left w:val="none" w:sz="0" w:space="0" w:color="auto"/>
            <w:bottom w:val="none" w:sz="0" w:space="0" w:color="auto"/>
            <w:right w:val="none" w:sz="0" w:space="0" w:color="auto"/>
          </w:divBdr>
        </w:div>
      </w:divsChild>
    </w:div>
    <w:div w:id="1595555139">
      <w:bodyDiv w:val="1"/>
      <w:marLeft w:val="0"/>
      <w:marRight w:val="0"/>
      <w:marTop w:val="0"/>
      <w:marBottom w:val="0"/>
      <w:divBdr>
        <w:top w:val="none" w:sz="0" w:space="0" w:color="auto"/>
        <w:left w:val="none" w:sz="0" w:space="0" w:color="auto"/>
        <w:bottom w:val="none" w:sz="0" w:space="0" w:color="auto"/>
        <w:right w:val="none" w:sz="0" w:space="0" w:color="auto"/>
      </w:divBdr>
    </w:div>
    <w:div w:id="1689284073">
      <w:bodyDiv w:val="1"/>
      <w:marLeft w:val="0"/>
      <w:marRight w:val="0"/>
      <w:marTop w:val="0"/>
      <w:marBottom w:val="0"/>
      <w:divBdr>
        <w:top w:val="none" w:sz="0" w:space="0" w:color="auto"/>
        <w:left w:val="none" w:sz="0" w:space="0" w:color="auto"/>
        <w:bottom w:val="none" w:sz="0" w:space="0" w:color="auto"/>
        <w:right w:val="none" w:sz="0" w:space="0" w:color="auto"/>
      </w:divBdr>
    </w:div>
    <w:div w:id="1940092679">
      <w:bodyDiv w:val="1"/>
      <w:marLeft w:val="0"/>
      <w:marRight w:val="0"/>
      <w:marTop w:val="0"/>
      <w:marBottom w:val="0"/>
      <w:divBdr>
        <w:top w:val="none" w:sz="0" w:space="0" w:color="auto"/>
        <w:left w:val="none" w:sz="0" w:space="0" w:color="auto"/>
        <w:bottom w:val="none" w:sz="0" w:space="0" w:color="auto"/>
        <w:right w:val="none" w:sz="0" w:space="0" w:color="auto"/>
      </w:divBdr>
    </w:div>
    <w:div w:id="20523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inobrnauki46.ru/protivodejstvie-korrupczi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8C868-A079-404D-B4D1-72759B65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3666</Words>
  <Characters>20900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Рюмшина</dc:creator>
  <cp:lastModifiedBy>Сотрудник</cp:lastModifiedBy>
  <cp:revision>3</cp:revision>
  <cp:lastPrinted>2025-12-18T11:58:00Z</cp:lastPrinted>
  <dcterms:created xsi:type="dcterms:W3CDTF">2025-12-10T11:50:00Z</dcterms:created>
  <dcterms:modified xsi:type="dcterms:W3CDTF">2025-12-18T12:05:00Z</dcterms:modified>
</cp:coreProperties>
</file>