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Минпросвещения России от 03.03.2026 N АБ-807/07</w:t>
              <w:br/>
              <w:t xml:space="preserve">"О направлении разъяснений"</w:t>
              <w:br/>
              <w:t xml:space="preserve">(вместе с "Разъяснениями по вопросу организации качественного доступного образования обучающихся с ограниченными возможностями здоровья, с инвалидностью, оказания им психолого-педагогической помощи в необходимом объеме, обеспечения доступности посещения групп продленного дня; организации групп психологической взаимоподдержки семей силами родительских объединений")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3 марта 2026 г. N АБ-807/07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НАПРАВЛЕНИИ РАЗЪЯСНЕНИЙ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 исполнение пункта 7.4 раздела I протокола заседания Совета при Правительстве Российской Федерации по вопросам попечительства в социальной сфере от 21 ноября 2025 г. N 6пр, в целях обеспечения поддержки семей, воспитывающих ребенка-инвалида и планирующих рождение следующих детей, Минпросвещения России направляет </w:t>
      </w:r>
      <w:hyperlink w:history="0" w:anchor="P18" w:tooltip="РАЗЪЯСНЕНИЯ">
        <w:r>
          <w:rPr>
            <w:sz w:val="20"/>
            <w:color w:val="0000ff"/>
          </w:rPr>
          <w:t xml:space="preserve">разъяснения</w:t>
        </w:r>
      </w:hyperlink>
      <w:r>
        <w:rPr>
          <w:sz w:val="20"/>
        </w:rPr>
        <w:t xml:space="preserve"> в части обеспечения таких семей мерами поддержки, в том числе организации качественного доступного образования детей из указанных семей, оказания им психолого-педагогической помощи в необходимом объеме, обеспечения доступности посещения групп продленного дня для детей из таких семей; рекомендации по организации групп психологической взаимоподдержки семей силами родительских объединений.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А.В.БУГАЕВ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bookmarkStart w:id="18" w:name="P18"/>
    <w:bookmarkEnd w:id="18"/>
    <w:p>
      <w:pPr>
        <w:pStyle w:val="2"/>
        <w:jc w:val="center"/>
      </w:pPr>
      <w:r>
        <w:rPr>
          <w:sz w:val="20"/>
        </w:rPr>
        <w:t xml:space="preserve">РАЗЪЯСНЕНИЯ</w:t>
      </w:r>
    </w:p>
    <w:p>
      <w:pPr>
        <w:pStyle w:val="2"/>
        <w:jc w:val="center"/>
      </w:pPr>
      <w:r>
        <w:rPr>
          <w:sz w:val="20"/>
        </w:rPr>
        <w:t xml:space="preserve">ПО ВОПРОСУ ОРГАНИЗАЦИИ КАЧЕСТВЕННОГО ДОСТУПНОГО ОБРАЗОВАНИЯ</w:t>
      </w:r>
    </w:p>
    <w:p>
      <w:pPr>
        <w:pStyle w:val="2"/>
        <w:jc w:val="center"/>
      </w:pPr>
      <w:r>
        <w:rPr>
          <w:sz w:val="20"/>
        </w:rPr>
        <w:t xml:space="preserve">ОБУЧАЮЩИХСЯ С ОГРАНИЧЕННЫМИ ВОЗМОЖНОСТЯМИ ЗДОРОВЬЯ,</w:t>
      </w:r>
    </w:p>
    <w:p>
      <w:pPr>
        <w:pStyle w:val="2"/>
        <w:jc w:val="center"/>
      </w:pPr>
      <w:r>
        <w:rPr>
          <w:sz w:val="20"/>
        </w:rPr>
        <w:t xml:space="preserve">С ИНВАЛИДНОСТЬЮ, ОКАЗАНИЯ ИМ ПСИХОЛОГО-ПЕДАГОГИЧЕСКОЙ ПОМОЩИ</w:t>
      </w:r>
    </w:p>
    <w:p>
      <w:pPr>
        <w:pStyle w:val="2"/>
        <w:jc w:val="center"/>
      </w:pPr>
      <w:r>
        <w:rPr>
          <w:sz w:val="20"/>
        </w:rPr>
        <w:t xml:space="preserve">В НЕОБХОДИМОМ ОБЪЕМЕ, ОБЕСПЕЧЕНИЯ ДОСТУПНОСТИ ПОСЕЩЕНИЯ</w:t>
      </w:r>
    </w:p>
    <w:p>
      <w:pPr>
        <w:pStyle w:val="2"/>
        <w:jc w:val="center"/>
      </w:pPr>
      <w:r>
        <w:rPr>
          <w:sz w:val="20"/>
        </w:rPr>
        <w:t xml:space="preserve">ГРУПП ПРОДЛЕННОГО ДНЯ; ОРГАНИЗАЦИИ ГРУПП ПСИХОЛОГИЧЕСКОЙ</w:t>
      </w:r>
    </w:p>
    <w:p>
      <w:pPr>
        <w:pStyle w:val="2"/>
        <w:jc w:val="center"/>
      </w:pPr>
      <w:r>
        <w:rPr>
          <w:sz w:val="20"/>
        </w:rPr>
        <w:t xml:space="preserve">ВЗАИМОПОДДЕРЖКИ СЕМЕЙ СИЛАМИ РОДИТЕЛЬСКИХ ОБЪЕДИНЕНИЙ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По вопросу организации качественного доступного образования обучающихся с ограниченными возможностями здоровья, с инвалидностью, оказания им психолого-педагогической помощи в необходимом объеме.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Государственная политика Российской Федерации с 1 сентября 2013 г. (момента вступления в силу Федерального </w:t>
      </w:r>
      <w:hyperlink w:history="0" r:id="rId8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"Об образовании в Российской Федерации) строится по двум одновременно развивающимся направлениям организации общего образования обучающихся ограниченными возможностями здоровья (далее - ОВЗ), с инвалидностью: развитие инклюзивного образования при сохранении и развитии сети отдельных, специализирующихся на образовании обучающихся с ОВЗ и инвалидностью общеобразовательных организаций (далее - коррекционные школы)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9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4 статьи 79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Обучающийся с ОВЗ - физическое лицо, имеющее недостатки в физическом и (или) психологическом развитии, подтвержденные психолого-медико-педагогической комиссией (далее - ПМПК) и препятствующие получению образования без создания специальных условий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0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 16 статьи 2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Понятие ребенка-инвалида содержится в </w:t>
      </w:r>
      <w:hyperlink w:history="0" r:id="rId11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sz w:val="20"/>
            <w:color w:val="0000ff"/>
          </w:rPr>
          <w:t xml:space="preserve">статье 1</w:t>
        </w:r>
      </w:hyperlink>
      <w:r>
        <w:rPr>
          <w:sz w:val="20"/>
        </w:rPr>
        <w:t xml:space="preserve"> Федерального закона от 24 ноября 1995 г. N 181-ФЗ "О социальной защите инвалидов в Российской Федерации", согласно которой ребенок-инвалид (то есть инвалид в возрасте до 18 лет)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защиты, в силу чего признается в установленном порядке в качестве ребенка-инвалида федеральным учреждением медико-социальной экспертизы с присвоением определенной группы инвалидности.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 специальными условиями для получения образования обучающимися с ОВЗ, с инвалидностью понимаются: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использование адаптированных образовательных программ, методов и средств обучения и воспитания, учитывающих особенности психофизического развития таких обучающихся и состояние их здоровья;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проведение групповых и индивидуальных коррекционных занятий;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обеспечение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обеспечение предоставления услуг ассистента (помощника), оказывающего необходимую техническую помощь, переводчика русского жестового языка (сурдопереводчика, тифлосурдопереводчика), а также педагогических работников в соответствии с рекомендациями ПМПК;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обеспечение доступа в здания и помещения организаций, осуществляющих образовательную деятельность;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другие условия, без которых освоение образовательных программ обучающимися с ограниченными возможностями здоровья, инвалидами (детьми-инвалидами) невозможно или затруднено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2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3 статьи 79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обучающимся с ОВЗ относятся следующие категории лиц: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глухие обучающиеся,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слабослышащие и позднооглохшие обучающиеся,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слепые обучающиеся,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слабовидящие обучающиеся,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обучающиеся с тяжелыми нарушениями речи,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обучающиеся с нарушениями опорно-двигательного аппарата,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обучающиеся с задержкой психического развития,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обучающиеся с нарушением интеллекта,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обучающиеся с расстройствами аутистического спектра,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обучающиеся с тяжелыми множественными нарушениями развития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3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5 статьи 79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Разные категории обучающихся с ОВЗ, с инвалидностью требуют специфически организованной образовательной среды и организации образовательного процесса.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 к условиям реализации адаптированных основных общеобразовательных программ, в том числе кадровым, финансовым, материально-техническим, установлены федеральными государственными образовательными стандартами (далее - ФГОС) общего образования и соответствующими федеральными основными общеобразовательными программами, а именно:</w:t>
      </w:r>
    </w:p>
    <w:p>
      <w:pPr>
        <w:pStyle w:val="0"/>
        <w:spacing w:before="200" w:lineRule="auto"/>
        <w:ind w:firstLine="540"/>
        <w:jc w:val="both"/>
      </w:pPr>
      <w:hyperlink w:history="0" r:id="rId14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sz w:val="20"/>
            <w:color w:val="0000ff"/>
          </w:rPr>
          <w:t xml:space="preserve">ФГОС</w:t>
        </w:r>
      </w:hyperlink>
      <w:r>
        <w:rPr>
          <w:sz w:val="20"/>
        </w:rPr>
        <w:t xml:space="preserve"> дошкольного образования (утвержден приказом Минобрнауки России от 17 октября 2013 г. N 1155) и федеральной адаптированной образовательной </w:t>
      </w:r>
      <w:hyperlink w:history="0" r:id="rId15" w:tooltip="Приказ Минпросвещения России от 24.11.2022 N 1022 &quot;Об утверждении федеральной адаптированной образовательной программы дошкольного образования для обучающихся с ограниченными возможностями здоровья&quot; (Зарегистрировано в Минюсте России 27.01.2023 N 72149) {КонсультантПлюс}">
        <w:r>
          <w:rPr>
            <w:sz w:val="20"/>
            <w:color w:val="0000ff"/>
          </w:rPr>
          <w:t xml:space="preserve">программой</w:t>
        </w:r>
      </w:hyperlink>
      <w:r>
        <w:rPr>
          <w:sz w:val="20"/>
        </w:rPr>
        <w:t xml:space="preserve"> дошкольного образования для обучающихся с ОВЗ (утверждена приказом Минпросвещения России от 24 ноября 2022 г. N 1022);</w:t>
      </w:r>
    </w:p>
    <w:p>
      <w:pPr>
        <w:pStyle w:val="0"/>
        <w:spacing w:before="200" w:lineRule="auto"/>
        <w:ind w:firstLine="540"/>
        <w:jc w:val="both"/>
      </w:pPr>
      <w:hyperlink w:history="0" r:id="rId16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.02.2015 N 35847) {КонсультантПлюс}">
        <w:r>
          <w:rPr>
            <w:sz w:val="20"/>
            <w:color w:val="0000ff"/>
          </w:rPr>
          <w:t xml:space="preserve">ФГОС</w:t>
        </w:r>
      </w:hyperlink>
      <w:r>
        <w:rPr>
          <w:sz w:val="20"/>
        </w:rPr>
        <w:t xml:space="preserve"> начального общего образования обучающихся с ОВЗ (утвержден приказом Минобрнауки России от 19 декабря 2014 г. N 1598) и федеральной адаптированной образовательной </w:t>
      </w:r>
      <w:hyperlink w:history="0" r:id="rId17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 21.03.2023 N 72654) {КонсультантПлюс}">
        <w:r>
          <w:rPr>
            <w:sz w:val="20"/>
            <w:color w:val="0000ff"/>
          </w:rPr>
          <w:t xml:space="preserve">программой</w:t>
        </w:r>
      </w:hyperlink>
      <w:r>
        <w:rPr>
          <w:sz w:val="20"/>
        </w:rPr>
        <w:t xml:space="preserve"> начального общего образования для обучающихся с ОВЗ (утверждена приказом Минпросвещения России от 24 ноября 2022 г. N 1023);</w:t>
      </w:r>
    </w:p>
    <w:p>
      <w:pPr>
        <w:pStyle w:val="0"/>
        <w:spacing w:before="200" w:lineRule="auto"/>
        <w:ind w:firstLine="540"/>
        <w:jc w:val="both"/>
      </w:pPr>
      <w:hyperlink w:history="0" r:id="rId1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>
          <w:rPr>
            <w:sz w:val="20"/>
            <w:color w:val="0000ff"/>
          </w:rPr>
          <w:t xml:space="preserve">ФГОС</w:t>
        </w:r>
      </w:hyperlink>
      <w:r>
        <w:rPr>
          <w:sz w:val="20"/>
        </w:rPr>
        <w:t xml:space="preserve"> основного общего образования (утвержден приказом Минпросвещения России от 31 мая 2021 г. N 287) и федеральной адаптированной образовательной </w:t>
      </w:r>
      <w:hyperlink w:history="0" r:id="rId19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21.03.2023 N 72653) (с изм. и доп., вступ. в силу с 01.09.2025) {КонсультантПлюс}">
        <w:r>
          <w:rPr>
            <w:sz w:val="20"/>
            <w:color w:val="0000ff"/>
          </w:rPr>
          <w:t xml:space="preserve">программой</w:t>
        </w:r>
      </w:hyperlink>
      <w:r>
        <w:rPr>
          <w:sz w:val="20"/>
        </w:rPr>
        <w:t xml:space="preserve"> основного общего образования для обучающихся с ОВЗ (утверждена приказом Минпросвещения России от 24 ноября 2022 г. N 1025);</w:t>
      </w:r>
    </w:p>
    <w:p>
      <w:pPr>
        <w:pStyle w:val="0"/>
        <w:spacing w:before="200" w:lineRule="auto"/>
        <w:ind w:firstLine="540"/>
        <w:jc w:val="both"/>
      </w:pPr>
      <w:hyperlink w:history="0" r:id="rId2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ФГОС</w:t>
        </w:r>
      </w:hyperlink>
      <w:r>
        <w:rPr>
          <w:sz w:val="20"/>
        </w:rPr>
        <w:t xml:space="preserve"> среднего общего образования (утвержден приказом Минобрнауки России от 17 мая 2012 г. N 413) и федеральной образовательной </w:t>
      </w:r>
      <w:hyperlink w:history="0" r:id="rId21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>
          <w:rPr>
            <w:sz w:val="20"/>
            <w:color w:val="0000ff"/>
          </w:rPr>
          <w:t xml:space="preserve">программой</w:t>
        </w:r>
      </w:hyperlink>
      <w:r>
        <w:rPr>
          <w:sz w:val="20"/>
        </w:rPr>
        <w:t xml:space="preserve"> среднего общего образования (утверждена приказом Минпросвещения России от 18 мая 2023 г. N 371);</w:t>
      </w:r>
    </w:p>
    <w:p>
      <w:pPr>
        <w:pStyle w:val="0"/>
        <w:spacing w:before="200" w:lineRule="auto"/>
        <w:ind w:firstLine="540"/>
        <w:jc w:val="both"/>
      </w:pPr>
      <w:hyperlink w:history="0" r:id="rId22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.02.2015 N 35850) {КонсультантПлюс}">
        <w:r>
          <w:rPr>
            <w:sz w:val="20"/>
            <w:color w:val="0000ff"/>
          </w:rPr>
          <w:t xml:space="preserve">ФГОС</w:t>
        </w:r>
      </w:hyperlink>
      <w:r>
        <w:rPr>
          <w:sz w:val="20"/>
        </w:rPr>
        <w:t xml:space="preserve"> образования обучающихся с умственной отсталостью (интеллектуальными нарушениями) (утвержден приказом Минобрнауки России от 19 декабря 2014 г. N 1599) и федеральной адаптированной основной общеобразовательной </w:t>
      </w:r>
      <w:hyperlink w:history="0" r:id="rId23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.12.2022 N 71930) {КонсультантПлюс}">
        <w:r>
          <w:rPr>
            <w:sz w:val="20"/>
            <w:color w:val="0000ff"/>
          </w:rPr>
          <w:t xml:space="preserve">программой</w:t>
        </w:r>
      </w:hyperlink>
      <w:r>
        <w:rPr>
          <w:sz w:val="20"/>
        </w:rPr>
        <w:t xml:space="preserve"> обучающихся с умственной отсталостью (интеллектуальными нарушениями) (утверждена приказом Минпросвещения России от 24 ноября 2022 г. N 1026).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Обучающиеся, в том числе с ОВЗ, с инвалидностью, имеют различные преференции, в том числе на предоставление условий для обучения с учетом особенностей их психофизического развития и состояния здоровья, возможность проходить государственные итоговые аттестации по образовательным программам основного общего и среднего общего образования в особой форме (государственный выпускной экзамен &lt;5&gt;), на получение социально-педагогической и психологической помощи, бесплатной психолого-медико-педагогической коррекции &lt;6&gt; с учетом согласия их родителей (законных представителей), в том числе на участие родителей (законных представителей) в таких обследованиях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24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государственной итоговой аттестации по 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4 апреля 2023 г. N 232/551, и </w:t>
      </w:r>
      <w:hyperlink w:history="0" r:id="rId25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4 апреля 2023 г. N 233/552.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6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34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27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42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Психолого-педагогическая, медицинская и социальная помощь обучающимся включает в себя: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психолого-педагогическое консультирование обучающихся, их родителей (законных представителей) и педагогических работников;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коррекционно-развивающие и компенсирующие занятия с обучающимися, логопедическую помощь обучающимся;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комплекс реабилитационных и других медицинских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помощь обучающимся в профориентации, получении профессии и социальной адаптации.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Такая помощь может быть оказана как в организациях, осуществляющих образовательную деятельность, в которых дети обучаются, так и в центрах психолого-педагогической, медицинской и социальной помощи, создаваемых региональными и местными органами власти &lt;8&gt;.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</w:t>
      </w:r>
      <w:hyperlink w:history="0" r:id="rId28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и </w:t>
      </w:r>
      <w:hyperlink w:history="0" r:id="rId29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2 статьи 42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Типовой </w:t>
      </w:r>
      <w:hyperlink w:history="0" r:id="rId30" w:tooltip="Приказ Минпросвещения России от 06.11.2024 N 778 &quot;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ской и социальной помощи&quot; (Зарегистрировано в Минюсте России 19.11.2024 N 80226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организации деятельности по оказанию психолого-педагогической, медицинской и социальной помощи утвержден приказом Минпросвещения России от 6 ноября 2024 г. N 778.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для обучающихся с ОВЗ коррекционная работа является неотъемлемой частью реализации адаптированной основной общеобразовательной программы, содержание которой направлено на развитие у обучающихся социальных компетенций, поддержки эмоционально комфортной образовательной среды, создание условий для успешного овладения учебной деятельностью, включая осуществление специальной работы по профилактике и (или) преодолению трудностей обучающихся в овладении базовым содержанием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31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sz w:val="20"/>
            <w:color w:val="0000ff"/>
          </w:rPr>
          <w:t xml:space="preserve">статьей 15</w:t>
        </w:r>
      </w:hyperlink>
      <w:r>
        <w:rPr>
          <w:sz w:val="20"/>
        </w:rPr>
        <w:t xml:space="preserve"> Федерального закона от 24 ноября 1995 г. N 181-ФЗ "О социальной защите инвалидов в Российской Федерации" 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их организационно-правовых форм обеспечивают инвалидам условия для беспрепятственного доступа к объектам инфраструктур и к предоставляемым в них услугам в соответствии с разрабатываемыми в рамках полномочий порядками.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Так, Минпросвещения России приказом от 31 марта 2025 г. N 253 утвержден актуализированный </w:t>
      </w:r>
      <w:hyperlink w:history="0" r:id="rId32" w:tooltip="Приказ Минпросвещения России от 31.03.2025 N 253 &quot;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&quot; (Зарегистрировано в Минюсте России 15.05.2025 N 82197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помощи, включающий помимо перечня необходимых условий доступности возможность в целях их достижения провести обследование объектов и предоставляемых на них услуг и разработать "дорожную карту", в том числе оперативно внося в нее коррективы.</w:t>
      </w:r>
    </w:p>
    <w:p>
      <w:pPr>
        <w:pStyle w:val="0"/>
        <w:spacing w:before="200" w:lineRule="auto"/>
        <w:ind w:firstLine="540"/>
        <w:jc w:val="both"/>
      </w:pPr>
      <w:hyperlink w:history="0" r:id="rId33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Пунктом 3 части 1 статьи 8</w:t>
        </w:r>
      </w:hyperlink>
      <w:r>
        <w:rPr>
          <w:sz w:val="20"/>
        </w:rPr>
        <w:t xml:space="preserve"> Федерального N 273-ФЗ определены полномочия органов государственной власти субъектов Российской Федерации в сфере образования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общего образования в муниципальных общеобразовательных организациях посредством предоставления субвенций местным бюджетам в соответствии с нормативами, определяемыми органами государственной власти субъектов Российской Федерации (далее соответственно - нормативы, государственные гарантии на бесплатное образование).</w:t>
      </w:r>
    </w:p>
    <w:p>
      <w:pPr>
        <w:pStyle w:val="0"/>
        <w:spacing w:before="200" w:lineRule="auto"/>
        <w:ind w:firstLine="540"/>
        <w:jc w:val="both"/>
      </w:pPr>
      <w:hyperlink w:history="0" r:id="rId34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Статьей 99</w:t>
        </w:r>
      </w:hyperlink>
      <w:r>
        <w:rPr>
          <w:sz w:val="20"/>
        </w:rPr>
        <w:t xml:space="preserve"> Федерального закона N 273-ФЗ определены особенности финансового обеспечения реализации образовательных программ, в том числе необходимость учета специальных условий получения образования обучающимися с ОВЗ при разработке нормативов, определяемых органами государственной власти субъектов Российской Федерации в целях финансового обеспечения реализации образовательных программ.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Кроме того, </w:t>
      </w:r>
      <w:hyperlink w:history="0" r:id="rId35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11 статьи 79</w:t>
        </w:r>
      </w:hyperlink>
      <w:r>
        <w:rPr>
          <w:sz w:val="20"/>
        </w:rPr>
        <w:t xml:space="preserve"> Федерального закона N 273-ФЗ предусмотрено обеспечение обучающихся с ОВЗ, инвалидов (детей-инвалидов)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предоставление услуг ассистентов (помощников), оказывающих необходимую техническую помощь, переводчиков русского жестового языка (сурдопереводчиков, тифлосурдопереводчиков), а также педагогических работников в соответствии с рекомендациями ПМПК. Обеспечение указанных специальных условий является расходными обязательствами субъекта Российской Федерации в отношении таких обучающихся, за исключением обучающихся за счет бюджетных ассигнований федерального бюджета.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полномочий Минпросвещения России в целях совершенствования регионального нормативного правового обеспечения в части реализации права обучающихся с ОВЗ, с инвалидностью на образование, повышения качества планирования объемов финансового обеспечения выполнения государственного (муниципального) задания разработаны методика и инструментарий определения нормативных затрат на оказание государственных услуг по реализации адаптированных основных образовательных программ.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законодательством предусмотрено подушевое финансирование обучающихся, для определения размера которого используются нормативы (нормы), установленные федеральными законами, иными правовыми актами, в том числе федеральных органов исполнительной власти, ГОСТами, СНиПами, СанПиНами, федеральными государственными образовательными стандартами, федеральными адаптированными основными общеобразовательными программами и регламентами оказания государственных (муниципальных)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то же время следует отметить, что в рамках установленных полномочий субъекты Российской Федерации вправе увеличивать нормативы на реализацию государственных гарантий на бесплатное образование, в том числе для обучающихся с ОВЗ, с инвалидностью.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Выбор образовательной организации относится к компетенции родителей (законных представителей) ребенка &lt;9&gt;.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</w:t>
      </w:r>
      <w:hyperlink w:history="0" r:id="rId36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 1 части 3 статьи 44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Образовательная организация при этом обязана создавать специальные условия для получения образования обучающимися с ОВЗ, с инвалидностью в соответствии с рекомендациями ПМПК &lt;10&gt;.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</w:t>
      </w:r>
      <w:hyperlink w:history="0" r:id="rId37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 4 части 6 статьи 28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Обращаем внимание, что на основании </w:t>
      </w:r>
      <w:hyperlink w:history="0" r:id="rId38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2 статьи 21</w:t>
        </w:r>
      </w:hyperlink>
      <w:r>
        <w:rPr>
          <w:sz w:val="20"/>
        </w:rPr>
        <w:t xml:space="preserve"> Федерального закона N 273-ФЗ устанавливаемые в отношении образовательных организаций, их обучающихся и педагогических работников нормы Федерального </w:t>
      </w:r>
      <w:hyperlink w:history="0" r:id="rId39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273-ФЗ, других федеральных законов и иных нормативных правовых актов Российской Федерации, законов, нормативных правовых актов субъектов Российской Федерации, нормативных правовых актов органов публичной власти федеральной территории "Сириус", в том числе касающиеся обязанностей и ответственности образовательных организаций, прав и социальных гарантий их обучающихся, в равной степени применяются к организациям, осуществляющим обучение, и индивидуальным предпринимателям, их обучающимся.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поручению Президента Российской Федерации Минпросвещения России разработана модель инклюзивной общеобразовательной организации (утверждена первым заместителем Министра просвещения Российской Федерации Бугаевым А.В. 12 марта 2025 г.), которая адресована руководителям и специалистам исполнительных органов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общеобразовательных организаций, и содержит критерии и показатели инклюзивной школы, которые позволяют оценить архитектурные, программно-дидактические, кадровые, организационные образовательные условия, встроенные в единую образовательную среду, результативность получения общего образования обучающимися с инвалидностью, ОВЗ в инклюзивной общеобразовательной организации, а также выявить проблемы и дефициты инклюзивной образовательной среды на разных уровнях общего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2026 года ежегодно будет проводиться мониторинг соответствия инклюзивных общеобразовательных организаций указанной модели.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Законодательством Российской Федерации в сфере образования гарантирован прием на обучение в организацию, осуществляющую образовательную деятельность (инклюзивную или коррекционную), на принципах равных условий приема для всех поступающих, за исключением лиц, которым в соответствии с Федеральным </w:t>
      </w:r>
      <w:hyperlink w:history="0" r:id="rId40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273-ФЗ предоставлены особые права (преимущества) при приеме на обучение &lt;11&gt;.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&lt;11&gt; </w:t>
      </w:r>
      <w:hyperlink w:history="0" r:id="rId41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1 статьи 55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Родители (законные представители) детей вправе обеспечить получение детьми дошкольного образования в форме семейного образования. В таком случае они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 &lt;12&gt;.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&lt;12&gt; </w:t>
      </w:r>
      <w:hyperlink w:history="0" r:id="rId42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3 статьи 64</w:t>
        </w:r>
      </w:hyperlink>
      <w:r>
        <w:rPr>
          <w:sz w:val="20"/>
        </w:rPr>
        <w:t xml:space="preserve"> Федерального закона N 271-ФЗ.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Прием на обучение по образовательным программам начального общего, основного общего и среднего общего образования регламентируется соответствующим </w:t>
      </w:r>
      <w:hyperlink w:history="0" r:id="rId43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приема &lt;13&gt; (далее - Порядок приема).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&lt;13&gt; Утвержден </w:t>
      </w:r>
      <w:hyperlink w:history="0" r:id="rId44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 сентября 2020 г. N 458.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45" w:tooltip="Приказ Минпросвещения России от 02.09.2020 N 458 (ред. от 14.01.2026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783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приема обеспечивает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эта образовательная организация.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приеме в общеобразовательную организацию, в том числе коррекционную школу, может быть отказано только при отсутствии в ней свободных мест &lt;14&gt;.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&lt;14&gt; </w:t>
      </w:r>
      <w:hyperlink w:history="0" r:id="rId46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3</w:t>
        </w:r>
      </w:hyperlink>
      <w:r>
        <w:rPr>
          <w:sz w:val="20"/>
        </w:rPr>
        <w:t xml:space="preserve"> и </w:t>
      </w:r>
      <w:hyperlink w:history="0" r:id="rId47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4 статьи 67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Обращаем внимание, что обучающиеся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ПМПК &lt;15&gt;. Указанное относится к приему на обучение по всем основным общеобразовательным программам (дошкольного, начального общего, основного общего и среднего общего образования).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&lt;15&gt; </w:t>
      </w:r>
      <w:hyperlink w:history="0" r:id="rId48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3 статьи 55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Минпросвещения России от 31 июля 2020 г. N 373, предусмотрено создание, в том числе групп компенсирующей направленности, позволяющей организовать дошкольное образование детей с ОВЗ с учетом особенностей их психофизического развития, особых образовательных потребностей, индивидуальных возможностей, а также групп комбинированной направленности, в которых такие дети обучаются совместно со здоровыми </w:t>
      </w:r>
      <w:hyperlink w:history="0" r:id="rId49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31.08.2020 N 59599) {КонсультантПлюс}">
        <w:r>
          <w:rPr>
            <w:sz w:val="20"/>
            <w:color w:val="0000ff"/>
          </w:rPr>
          <w:t xml:space="preserve">(пункт 13)</w:t>
        </w:r>
      </w:hyperlink>
      <w:r>
        <w:rPr>
          <w:sz w:val="20"/>
        </w:rPr>
        <w:t xml:space="preserve">. Кроме того, указанным порядком предусматриваются отдельные аспекты создания специальных условий для обучения детей с ОВЗ с учетом конкретных нозологий </w:t>
      </w:r>
      <w:hyperlink w:history="0" r:id="rId50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31.08.2020 N 59599) {КонсультантПлюс}">
        <w:r>
          <w:rPr>
            <w:sz w:val="20"/>
            <w:color w:val="0000ff"/>
          </w:rPr>
          <w:t xml:space="preserve">(пункт 19)</w:t>
        </w:r>
      </w:hyperlink>
      <w:r>
        <w:rPr>
          <w:sz w:val="20"/>
        </w:rPr>
        <w:t xml:space="preserve">, а также нормативы численности детей в группах компенсирующей и комбинированной направленности (от 5 до 17 детей в зависимости от нозологической группы </w:t>
      </w:r>
      <w:hyperlink w:history="0" r:id="rId51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31.08.2020 N 59599) {КонсультантПлюс}">
        <w:r>
          <w:rPr>
            <w:sz w:val="20"/>
            <w:color w:val="0000ff"/>
          </w:rPr>
          <w:t xml:space="preserve">(пункт 20)</w:t>
        </w:r>
      </w:hyperlink>
      <w:r>
        <w:rPr>
          <w:sz w:val="20"/>
        </w:rPr>
        <w:t xml:space="preserve"> и требования к комплектованию исходя из численности воспитанников штата образовательной организации учителями-дефектологами (олигофренопедагогами, сурдопедагогами, тифлопедагогами), учителями-логопедами, педагогами-психологами, тьюторами, ассистентами (помощниками) </w:t>
      </w:r>
      <w:hyperlink w:history="0" r:id="rId52" w:tooltip="Приказ Минпросвещения России от 31.07.2020 N 373 (ред. от 25.10.2023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31.08.2020 N 59599) {КонсультантПлюс}">
        <w:r>
          <w:rPr>
            <w:sz w:val="20"/>
            <w:color w:val="0000ff"/>
          </w:rPr>
          <w:t xml:space="preserve">(пункт 21)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Аналогичные требования установлены </w:t>
      </w:r>
      <w:hyperlink w:history="0" r:id="rId53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&lt;16&gt; (далее - Порядок организации школьного образования).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&lt;16&gt; Утвержден </w:t>
      </w:r>
      <w:hyperlink w:history="0" r:id="rId54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22 марта 2021 г. N 115.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55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школьного образования и санитарными правилами &lt;17&gt; установлено, что количество обучающих в классе (группе) определяется, исходя из расчета соблюдения нормы площади на одного обучающегося, соблюдения требований к расстановке мебели в учебных кабинетах.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&lt;17&gt; </w:t>
      </w:r>
      <w:hyperlink w:history="0" r:id="rId56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Абзац первый пункта 3.4.14</w:t>
        </w:r>
      </w:hyperlink>
      <w:r>
        <w:rPr>
          <w:sz w:val="20"/>
        </w:rPr>
        <w:t xml:space="preserve"> Санитарно-эпидемиологических требований и правил, утвержденных постановлением Главного государственного санитарного врача Российской Федерации от 28 сентября 2020 г. N 28.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обучающихся с ОВЗ Порядком организации школьного образования установлена предельная наполняемость отдельного класса (группы) в зависимости от нозологической группы - от 5 до 12 человек </w:t>
      </w:r>
      <w:hyperlink w:history="0" r:id="rId57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(пункт 29)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Кроме того, </w:t>
      </w:r>
      <w:hyperlink w:history="0" r:id="rId58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пунктами 32</w:t>
        </w:r>
      </w:hyperlink>
      <w:r>
        <w:rPr>
          <w:sz w:val="20"/>
        </w:rPr>
        <w:t xml:space="preserve">, </w:t>
      </w:r>
      <w:hyperlink w:history="0" r:id="rId59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, </w:t>
      </w:r>
      <w:hyperlink w:history="0" r:id="rId60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34</w:t>
        </w:r>
      </w:hyperlink>
      <w:r>
        <w:rPr>
          <w:sz w:val="20"/>
        </w:rPr>
        <w:t xml:space="preserve">, </w:t>
      </w:r>
      <w:hyperlink w:history="0" r:id="rId61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36</w:t>
        </w:r>
      </w:hyperlink>
      <w:r>
        <w:rPr>
          <w:sz w:val="20"/>
        </w:rPr>
        <w:t xml:space="preserve"> Порядка организации школьного образования установлены дополнительные требования к комплектованию классов для обучающихся с ОВЗ: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слабослышащих обучающихся (имеющих частичную потерю слуха и различную степень недоразвития речи) и позднооглохших обучающихся (оглохших в дошкольном или школьном возрасте, но сохранивших самостоятельную речь), создаются два отделения: 1 отделение - для обучающихся с легким недоразвитием речи, обусловленным нарушением слуха; 2 отделение - для обучающихся с глубоким недоразвитием речи, обусловленным нарушением слуха;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обучающихся с тяжелыми нарушениями речи создаются два отделения: 1 отделение - для обучающихся, имеющих общее недоразвитие речи тяжелой степени (алалия, дизартрия, ринолалия, афазия), а также обучающихся, имеющих общее недоразвитие речи, сопровождающееся заиканием; 2 отделение - для обучающихся с тяжелой формой заикания при нормальном развитии речи. При этом в составе 1 и 2 отделений комплектуются классы (группы) обучающихся, имеющих однотипные формы речевой патологии, с обязательным учетом уровня их речевого развития;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совместное обучение слепых и слабовидящих обучающихся, а также обучающихся с пониженным зрением, страдающих амблиопией и косоглазием и нуждающихся в офтальмологическом сопровождении;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совместное обучение обучающихся с задержкой психического развития и обучающихся с расстройствами аутистического спектра, интеллектуальное развитие которых сопоставимо с задержкой психического развития;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совместное обучение по образовательным программам для обучающихся с нарушением интеллекта и обучающихся с расстройствами аутистического спектра, интеллектуальное развитие которых сопоставимо с умственной отсталостью (не более одного ребенка в один класс).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Обращаем внимание, что обучение обучающихся с ОВЗ проводится в первую смену. Учебные занятия следует начинать не ранее 8 часов &lt;18&gt;.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&lt;18&gt; </w:t>
      </w:r>
      <w:hyperlink w:history="0" r:id="rId62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Пункт 3.4.15</w:t>
        </w:r>
      </w:hyperlink>
      <w:r>
        <w:rPr>
          <w:sz w:val="20"/>
        </w:rPr>
        <w:t xml:space="preserve"> Санитарно-эпидемиологических требований и правил, утвержденных постановлением Главного государственного санитарного врача Российской Федерации от 28 сентября 2020 г. N 28.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Порядком организации школьного образования также предусмотрены нормативы по комплектованию исходя из численности обучающихся штата образовательной организации учителями-дефектологами (олигофренопедагогами, сурдопедагогами, тифлопедагогами), учителями-логопедами, педагогами-психологами, тьюторами, ассистентами (помощниками) </w:t>
      </w:r>
      <w:hyperlink w:history="0" r:id="rId63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(пункт 39)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Общее образование обучающихся, нуждающихся в длительном лечении,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дому. Основанием для организации обучения на дому являются обращение в письменной форме родителей (законных представителей) и медицинское заключение, выданное медицинской организацией в соответствии с </w:t>
      </w:r>
      <w:hyperlink w:history="0" r:id="rId64" w:tooltip="Приказ Минздрава России от 30.06.2016 N 436н &quot;Об утверждении перечня заболеваний, наличие которых дает право на обучение по основным общеобразовательным программам на дому&quot; (Зарегистрировано в Минюсте России 20.07.2016 N 4291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30 июня 2016 г. N 436н, о наличии у ребенка заболевания, форма, стадия, фаза, степень тяжести заболевания, особенности течения заболевания, которые требуют обучения по основным общеобразовательным программам на дому &lt;19&gt;.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&lt;19&gt; </w:t>
      </w:r>
      <w:hyperlink w:history="0" r:id="rId65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5 статьи 41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этом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&lt;20&gt;.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&lt;20&gt; </w:t>
      </w:r>
      <w:hyperlink w:history="0" r:id="rId66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6 статьи 41</w:t>
        </w:r>
      </w:hyperlink>
      <w:r>
        <w:rPr>
          <w:sz w:val="20"/>
        </w:rPr>
        <w:t xml:space="preserve">, </w:t>
      </w:r>
      <w:hyperlink w:history="0" r:id="rId67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10</w:t>
        </w:r>
      </w:hyperlink>
      <w:r>
        <w:rPr>
          <w:sz w:val="20"/>
        </w:rPr>
        <w:t xml:space="preserve">, </w:t>
      </w:r>
      <w:hyperlink w:history="0" r:id="rId68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11 статьи 66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Помимо упомянутой выше обязанности образовательной организации по созданию специальных условий для получения образования обучающимися с ОВЗ, инвалидов (детей-инвалидов), образовательная организация также обязана создавать необходимые условия для охраны и укрепления здоровья (за исключением оказания первичной медико-санитарной помощи, прохождения медицинских осмотров и диспансеризации) обучающихся в целом &lt;21&gt;.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&lt;21&gt; </w:t>
      </w:r>
      <w:hyperlink w:history="0" r:id="rId69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 15 части 3 статьи 28</w:t>
        </w:r>
      </w:hyperlink>
      <w:r>
        <w:rPr>
          <w:sz w:val="20"/>
        </w:rPr>
        <w:t xml:space="preserve">, </w:t>
      </w:r>
      <w:hyperlink w:history="0" r:id="rId70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2</w:t>
        </w:r>
      </w:hyperlink>
      <w:r>
        <w:rPr>
          <w:sz w:val="20"/>
        </w:rPr>
        <w:t xml:space="preserve">, </w:t>
      </w:r>
      <w:hyperlink w:history="0" r:id="rId71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3 статьи 41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Организация оказания первичной медико-санитарной помощи обучающимся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наряду с основной (уставной) деятельностью, медицинскую деятельность в порядке, установленном законодательством в сфере охраны здоровья. При этом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сфере охраны здоровья несовершеннолетние имеют право на прохождение медицинских осмотров, в том числе профилактических медицинских осмотров, в связи с занятиями физической культурой и спортом, прохождение диспансеризации, диспансерного наблюдения, медицинской реабилитации, оказание медицинской помощи, в том числе в период обучения и воспитания в образовательных организациях, в порядке, установленном уполномоченным федеральным органом исполнительной власти, и на условиях, установленных органами государственной власти субъектов Российской Федерации &lt;22&gt;.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&lt;22&gt; </w:t>
      </w:r>
      <w:hyperlink w:history="0" r:id="rId72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0"/>
            <w:color w:val="0000ff"/>
          </w:rPr>
          <w:t xml:space="preserve">Статья 54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Правила оказания медицинской помощи несовершеннолетним, в том числе в период обучения и воспитания в образовательных организациях, регламентированы </w:t>
      </w:r>
      <w:hyperlink w:history="0" r:id="rId73" w:tooltip="Приказ Минздрава России от 14.04.2025 N 213н &quot;Об утверждении порядка оказания несовершеннолетним медицинской помощи, в том числе в период обучения и воспитания в образовательных организациях&quot; (Зарегистрировано в Минюсте России 26.05.2025 N 82322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оказания медицинской помощи несовершеннолетним, в том числе в период обучения и воспитания в образовательных организациях (далее - Порядок оказания медицинской помощи) &lt;23&gt;.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&lt;23&gt; Утвержден </w:t>
      </w:r>
      <w:hyperlink w:history="0" r:id="rId74" w:tooltip="Приказ Минздрава России от 14.04.2025 N 213н &quot;Об утверждении порядка оказания несовершеннолетним медицинской помощи, в том числе в период обучения и воспитания в образовательных организациях&quot; (Зарегистрировано в Минюсте России 26.05.2025 N 8232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14 апреля 2025 г. N 213н.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Согласно </w:t>
      </w:r>
      <w:hyperlink w:history="0" r:id="rId75" w:tooltip="Приказ Минздрава России от 14.04.2025 N 213н &quot;Об утверждении порядка оказания несовершеннолетним медицинской помощи, в том числе в период обучения и воспитания в образовательных организациях&quot; (Зарегистрировано в Минюсте России 26.05.2025 N 82322) {КонсультантПлюс}">
        <w:r>
          <w:rPr>
            <w:sz w:val="20"/>
            <w:color w:val="0000ff"/>
          </w:rPr>
          <w:t xml:space="preserve">пунктам 3</w:t>
        </w:r>
      </w:hyperlink>
      <w:r>
        <w:rPr>
          <w:sz w:val="20"/>
        </w:rPr>
        <w:t xml:space="preserve">, </w:t>
      </w:r>
      <w:hyperlink w:history="0" r:id="rId76" w:tooltip="Приказ Минздрава России от 14.04.2025 N 213н &quot;Об утверждении порядка оказания несовершеннолетним медицинской помощи, в том числе в период обучения и воспитания в образовательных организациях&quot; (Зарегистрировано в Минюсте России 26.05.2025 N 82322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Положения об организации медицинского пункта образовательной организации (приложение N 1 к Порядку оказания медицинской помощи) последний состоит из кабинета врача педиатра/фельдшера/медицинской сестры - специалиста по оказанию медицинской помощи обучающимся и процедурного кабинета, которые осуществляют свою деятельность в соответствии с действующими санитарно-эпидемиологическими нормами и правилами.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Российской Федерации в настоящее время функционирует более 1 500 коррекционных школ для различных категорий обучающихся с ОВЗ (с нарушениями слуха (глухих, слабослышащих, позднооглохших), зрения (слепых, слабовидящих), речи, опорно-двигательного аппарата, интеллекта, задержкой психического развития расстройствами аутистического спектра, с тяжелыми множественными нарушениями развития).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них созданы специальные условия для получения качественного доступного образования обучающимися с ОВЗ каждой из категорий с учетом особенностей их психофизического развития, индивидуальных возможностей и обеспечивающие коррекцию нарушений развития и социальную адаптацию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Так, в коррекционных школах предусматриваются следующие учебные кабинеты: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помещения/мастерские для реализации предметной области "Технология" с учетом категории обучающихся с ОВЗ, позволяющие обеспечить профориентацию и получить навыки рабочей профессии;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 для психолого-педагогического сопровождения и коррекционной работы с обучающимися с ОВЗ, с инвалидностью.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 многих коррекционных школах созданы медиапространства (медиацентры/библиотеки) для трансляции лучших практик обучения и воспитания обучающихся с ОВЗ, с инвалидностью; оказания консультационно-методической помощи участникам образовательных отношений, в том числе инклюзивных образовательных организаций; оказания психолого-педагогической помощи детям и их родителям.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коррекционных школах для слепых обучающихся функционируют издательские центры/мини-типографии для подготовки малотиражных изданий учебной литературы и графических пособий рельефно-точечным шрифтом Л. Брайля.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Принимая во внимание, что распределение по территории страны коррекционных школ неравномерно, а численность обучающихся с ОВЗ ежегодно растет, допускается зачисление в одну коррекционную школу обучающихся с ОВЗ различных категорий при условии создания специальных условий для получения качественного образования каждой из них.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обучение детей должно быть организовано в отдельных классах с учетом соблюдения ранее обозначенных норм </w:t>
      </w:r>
      <w:hyperlink w:history="0" r:id="rId77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&quot; (Зарегистрировано в Минюсте России 20.04.2021 N 63180)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организации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позволяет архитектура школьного здания, могут быть предусмотрены отдельные входы для каждой из категорий обучающихся с ОВЗ, или они могут учиться в разных зданиях (структурных подразделениях) одной коррекционной школы (одного юридического лица).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Вместе с тем, в целях развития у обучающихся инклюзивных установок важно предусмотреть возможность общения, совместной деятельности детей на переменах, внеурочных занятиях, школьных праздниках.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Одновременно на сайтах коррекционных школ необходимо разместить исчерпывающую информацию о категориях обучающихся с ОВЗ и созданных для них специальных условиях получения качественного доступного образования; о взаимодействии образовательной организации с профессиональными образовательными организациями (колледжами), образовательными организациями высшего образования (ВУЗами), работодателями, на предприятиях которых выпускники могут получить профессиональные навыки и трудоустроиться &lt;24&gt;.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&lt;24&gt; </w:t>
      </w:r>
      <w:hyperlink w:history="0" r:id="rId78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29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Таким образом, региональные системы образования должны с учетом реализации региональных планов, разработанных в соответствии с межведомственным комплексным </w:t>
      </w:r>
      <w:hyperlink w:history="0" r:id="rId79" w:tooltip="&quot;Межведомственный комплексный план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(до 2030 года) (взамен ранее направленного от 22 декабря 2021 г. N 14068п-П8)&quot; (утв. Правительством РФ 02.03.2023 N 2300п-П8) {КонсультантПлюс}">
        <w:r>
          <w:rPr>
            <w:sz w:val="20"/>
            <w:color w:val="0000ff"/>
          </w:rPr>
          <w:t xml:space="preserve">планом</w:t>
        </w:r>
      </w:hyperlink>
      <w:r>
        <w:rPr>
          <w:sz w:val="20"/>
        </w:rPr>
        <w:t xml:space="preserve">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(до 2030 года), утвержденным Заместителем Председателя Правительства Российской Федерации Т.А. Голиковой (от 2 марта 2023 г. N 2300п-П8, актуализирован 24 декабря 2025 г. N ТГ-П8-49599), обеспечивать территориальную доступность общеобразовательных организаций к местам проживания семей, воспитывающих обучающихся с ОВЗ, инвалидов (детей-инвалидов), создавая в них необходимые специальные условия.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Дополнительно отмечаем, что в региональных информационных системах доступности дошкольного образования фиксируются сведения о наличии потребности в обучении ребенка по адаптированной образовательной программе дошкольного образования и (или) в создании специальных условий для получения образования обучающимися с ОВЗ, инвалидами (детьми-инвалидами) в соответствии с рекомендациями ПМПК, (для инвалидов (детей-инвалидов) - также в соответствии с индивидуальной программой реабилитации и абилитации инвалида (ребенка-инвалида) &lt;25&gt;, а непосредственно для детей-инвалидов Федеральным </w:t>
      </w:r>
      <w:hyperlink w:history="0" r:id="rId80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273-ФЗ также дополнительно предусматривается назначение государственной социальной стипендии (для детей-инвалидов, осваивающих образовательные программы среднего профессионального образования, программы бакалавриата, программы специалитета или программы магистратуры), отсутствие родительской платы за присмотр и уход за детьми-инвалидами, обучающимися в государственных и муниципальных образовательных организациях, реализующих образовательную программу дошкольного образования, возможность приема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квоты, приема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&lt;26&gt;.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&lt;25&gt; </w:t>
      </w:r>
      <w:hyperlink w:history="0" r:id="rId81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 5 части 20 статьи 98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&lt;26&gt; </w:t>
      </w:r>
      <w:hyperlink w:history="0" r:id="rId82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5 статьи 36</w:t>
        </w:r>
      </w:hyperlink>
      <w:r>
        <w:rPr>
          <w:sz w:val="20"/>
        </w:rPr>
        <w:t xml:space="preserve">, </w:t>
      </w:r>
      <w:hyperlink w:history="0" r:id="rId83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3 статьи 65</w:t>
        </w:r>
      </w:hyperlink>
      <w:r>
        <w:rPr>
          <w:sz w:val="20"/>
        </w:rPr>
        <w:t xml:space="preserve">, </w:t>
      </w:r>
      <w:hyperlink w:history="0" r:id="rId84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5</w:t>
        </w:r>
      </w:hyperlink>
      <w:r>
        <w:rPr>
          <w:sz w:val="20"/>
        </w:rPr>
        <w:t xml:space="preserve"> и </w:t>
      </w:r>
      <w:hyperlink w:history="0" r:id="rId85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7 статьи 71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По вопросу обеспечения доступности посещения групп продленного дня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образовательной организации, реализующей образовательные программы начального общего, основного общего и среднего общего образования, могут быть созданы условия для осуществления присмотра и ухода за детьми в группах продленного дня &lt;27&gt;.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&lt;27&gt; </w:t>
      </w:r>
      <w:hyperlink w:history="0" r:id="rId86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7 статьи 66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Решение об открытии группы продленного дня и о режиме пребывания в ней детей принимается образовательной организацией с учетом мнения родителей (законных представителей) обучающихся в порядке, определенном уставом образовательной организации. В группе продленного дня осуществляются присмотр и уход за детьми, их воспитание и подготовка к учебным занятиям, а также могут проводиться физкультурно-оздоровительные и культурные мероприятия &lt;28&gt;.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&lt;28&gt; </w:t>
      </w:r>
      <w:hyperlink w:history="0" r:id="rId87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7.1 статьи 66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Принимая во внимание полномочия органов государственной власти субъектов Российской Федерации, установленные </w:t>
      </w:r>
      <w:hyperlink w:history="0" r:id="rId88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2 статьи 8</w:t>
        </w:r>
      </w:hyperlink>
      <w:r>
        <w:rPr>
          <w:sz w:val="20"/>
        </w:rPr>
        <w:t xml:space="preserve"> Федерального закона N 273-ФЗ, при выделении дополнительного финансового обеспечения деятельности групп продленного дня, могут быть созданы специальные условия, учитывающие индивидуальные потребности детей с ОВЗ, в том числе организации сна, питания и других аспектов режима дня в группах продленного дня.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Так, например, при наличии у образовательной организации соответствующих условий может быть организован дневной сон для первоклассников, в том числе детей с ОВЗ, при соблюдении санитарных </w:t>
      </w:r>
      <w:hyperlink w:history="0" r:id="rId89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&lt;29&gt; или созданы дополнительные меры адаптации пространства.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&lt;29&gt; </w:t>
      </w:r>
      <w:hyperlink w:history="0" r:id="rId90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Главного государственного санитарного врача Российской Федерации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Таким образом, при наличии ресурсов у образовательной организации функционирование групп продленного может включать в себя создание конкретных условий для детей с ОВЗ в зависимости от нозологии заболевания, возрастных и иных особенностей обучающихся, рекомендаций ПМПК и других факторов, что является дополнительной мерой поддержки семей с детьми, необходимой родителям (законным представителям) для совмещения семейных и профессиональных обязанностей, обеспечивающей безопасное пребывание детей с ОВЗ после окончания основных занятий при соблюдении режима питания, отдыха, самоподготовки, двигательной и иной деятельности.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По вопросу психологической взаимоподдержки семей силами родительских объединений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может иметь в своей структуре различные структурные подразделения, в том числе психологические и социально-педагогические службы &lt;30&gt;.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&lt;30&gt; </w:t>
      </w:r>
      <w:hyperlink w:history="0" r:id="rId91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1 статьи 27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Психолого-педагогическая помощь родителям (законным представителям) обучающихся в том числе с ОВЗ, с инвалидностью, оказывается в региональных и муниципальных центрах психолого-педагогической, медицинской и социальной помощи, а также психологами, педагогами-психологами организаций, осуществляющих образовательную деятельность, в которых такие дети обучаются &lt;31&gt;.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&lt;31&gt; </w:t>
      </w:r>
      <w:hyperlink w:history="0" r:id="rId92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, </w:t>
      </w:r>
      <w:hyperlink w:history="0" r:id="rId93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2 статьи 42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учета мнения родителей (законных представителей) несовершеннолетних обучающихся при принятии образовательной организацией локальных нормативных актов, затрагивающих их права и законные интересы, по инициативе родителей (законных представителей) несовершеннолетних обучающихся в образовательной организации создаются советы родителей (законных представителей) &lt;32&gt;. Указанные советы могут заниматься в том числе вопросами психологической взаимоподдержки семей.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&lt;32&gt; </w:t>
      </w:r>
      <w:hyperlink w:history="0" r:id="rId94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6 статьи 26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03.03.2026 N АБ-807/07</w:t>
            <w:br/>
            <w:t>"О направлении разъяснений"</w:t>
            <w:br/>
            <w:t>(вместе с "Разъяснениями по вопросу...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28383" TargetMode = "External"/><Relationship Id="rId9" Type="http://schemas.openxmlformats.org/officeDocument/2006/relationships/hyperlink" Target="https://login.consultant.ru/link/?req=doc&amp;base=RZR&amp;n=528383&amp;dst=101041" TargetMode = "External"/><Relationship Id="rId10" Type="http://schemas.openxmlformats.org/officeDocument/2006/relationships/hyperlink" Target="https://login.consultant.ru/link/?req=doc&amp;base=RZR&amp;n=528383&amp;dst=100029" TargetMode = "External"/><Relationship Id="rId11" Type="http://schemas.openxmlformats.org/officeDocument/2006/relationships/hyperlink" Target="https://login.consultant.ru/link/?req=doc&amp;base=RZR&amp;n=523220&amp;dst=457" TargetMode = "External"/><Relationship Id="rId12" Type="http://schemas.openxmlformats.org/officeDocument/2006/relationships/hyperlink" Target="https://login.consultant.ru/link/?req=doc&amp;base=RZR&amp;n=528383&amp;dst=1111" TargetMode = "External"/><Relationship Id="rId13" Type="http://schemas.openxmlformats.org/officeDocument/2006/relationships/hyperlink" Target="https://login.consultant.ru/link/?req=doc&amp;base=RZR&amp;n=528383&amp;dst=1118" TargetMode = "External"/><Relationship Id="rId14" Type="http://schemas.openxmlformats.org/officeDocument/2006/relationships/hyperlink" Target="https://login.consultant.ru/link/?req=doc&amp;base=RZR&amp;n=439313&amp;dst=100079" TargetMode = "External"/><Relationship Id="rId15" Type="http://schemas.openxmlformats.org/officeDocument/2006/relationships/hyperlink" Target="https://login.consultant.ru/link/?req=doc&amp;base=RZR&amp;n=438538&amp;dst=100010" TargetMode = "External"/><Relationship Id="rId16" Type="http://schemas.openxmlformats.org/officeDocument/2006/relationships/hyperlink" Target="https://login.consultant.ru/link/?req=doc&amp;base=RZR&amp;n=439307&amp;dst=100013" TargetMode = "External"/><Relationship Id="rId17" Type="http://schemas.openxmlformats.org/officeDocument/2006/relationships/hyperlink" Target="https://login.consultant.ru/link/?req=doc&amp;base=RZR&amp;n=484538&amp;dst=100010" TargetMode = "External"/><Relationship Id="rId18" Type="http://schemas.openxmlformats.org/officeDocument/2006/relationships/hyperlink" Target="https://login.consultant.ru/link/?req=doc&amp;base=RZR&amp;n=499931&amp;dst=100016" TargetMode = "External"/><Relationship Id="rId19" Type="http://schemas.openxmlformats.org/officeDocument/2006/relationships/hyperlink" Target="https://login.consultant.ru/link/?req=doc&amp;base=RZR&amp;n=499765&amp;dst=100010" TargetMode = "External"/><Relationship Id="rId20" Type="http://schemas.openxmlformats.org/officeDocument/2006/relationships/hyperlink" Target="https://login.consultant.ru/link/?req=doc&amp;base=RZR&amp;n=501142&amp;dst=4" TargetMode = "External"/><Relationship Id="rId21" Type="http://schemas.openxmlformats.org/officeDocument/2006/relationships/hyperlink" Target="https://login.consultant.ru/link/?req=doc&amp;base=RZR&amp;n=526648&amp;dst=100011" TargetMode = "External"/><Relationship Id="rId22" Type="http://schemas.openxmlformats.org/officeDocument/2006/relationships/hyperlink" Target="https://login.consultant.ru/link/?req=doc&amp;base=RZR&amp;n=439308&amp;dst=100013" TargetMode = "External"/><Relationship Id="rId23" Type="http://schemas.openxmlformats.org/officeDocument/2006/relationships/hyperlink" Target="https://login.consultant.ru/link/?req=doc&amp;base=RZR&amp;n=471725&amp;dst=100010" TargetMode = "External"/><Relationship Id="rId24" Type="http://schemas.openxmlformats.org/officeDocument/2006/relationships/hyperlink" Target="https://login.consultant.ru/link/?req=doc&amp;base=RZR&amp;n=447000&amp;dst=100013" TargetMode = "External"/><Relationship Id="rId25" Type="http://schemas.openxmlformats.org/officeDocument/2006/relationships/hyperlink" Target="https://login.consultant.ru/link/?req=doc&amp;base=RZR&amp;n=475036&amp;dst=100013" TargetMode = "External"/><Relationship Id="rId26" Type="http://schemas.openxmlformats.org/officeDocument/2006/relationships/hyperlink" Target="https://login.consultant.ru/link/?req=doc&amp;base=RZR&amp;n=528383&amp;dst=100476" TargetMode = "External"/><Relationship Id="rId27" Type="http://schemas.openxmlformats.org/officeDocument/2006/relationships/hyperlink" Target="https://login.consultant.ru/link/?req=doc&amp;base=RZR&amp;n=528383&amp;dst=100588" TargetMode = "External"/><Relationship Id="rId28" Type="http://schemas.openxmlformats.org/officeDocument/2006/relationships/hyperlink" Target="https://login.consultant.ru/link/?req=doc&amp;base=RZR&amp;n=528383&amp;dst=100589" TargetMode = "External"/><Relationship Id="rId29" Type="http://schemas.openxmlformats.org/officeDocument/2006/relationships/hyperlink" Target="https://login.consultant.ru/link/?req=doc&amp;base=RZR&amp;n=528383&amp;dst=100590" TargetMode = "External"/><Relationship Id="rId30" Type="http://schemas.openxmlformats.org/officeDocument/2006/relationships/hyperlink" Target="https://login.consultant.ru/link/?req=doc&amp;base=RZR&amp;n=491063&amp;dst=100010" TargetMode = "External"/><Relationship Id="rId31" Type="http://schemas.openxmlformats.org/officeDocument/2006/relationships/hyperlink" Target="https://login.consultant.ru/link/?req=doc&amp;base=RZR&amp;n=523220&amp;dst=252" TargetMode = "External"/><Relationship Id="rId32" Type="http://schemas.openxmlformats.org/officeDocument/2006/relationships/hyperlink" Target="https://login.consultant.ru/link/?req=doc&amp;base=RZR&amp;n=505415&amp;dst=100010" TargetMode = "External"/><Relationship Id="rId33" Type="http://schemas.openxmlformats.org/officeDocument/2006/relationships/hyperlink" Target="https://login.consultant.ru/link/?req=doc&amp;base=RZR&amp;n=528383&amp;dst=100149" TargetMode = "External"/><Relationship Id="rId34" Type="http://schemas.openxmlformats.org/officeDocument/2006/relationships/hyperlink" Target="https://login.consultant.ru/link/?req=doc&amp;base=RZR&amp;n=528383&amp;dst=1127" TargetMode = "External"/><Relationship Id="rId35" Type="http://schemas.openxmlformats.org/officeDocument/2006/relationships/hyperlink" Target="https://login.consultant.ru/link/?req=doc&amp;base=RZR&amp;n=528383&amp;dst=1121" TargetMode = "External"/><Relationship Id="rId36" Type="http://schemas.openxmlformats.org/officeDocument/2006/relationships/hyperlink" Target="https://login.consultant.ru/link/?req=doc&amp;base=RZR&amp;n=528383&amp;dst=100621" TargetMode = "External"/><Relationship Id="rId37" Type="http://schemas.openxmlformats.org/officeDocument/2006/relationships/hyperlink" Target="https://login.consultant.ru/link/?req=doc&amp;base=RZR&amp;n=528383&amp;dst=1082" TargetMode = "External"/><Relationship Id="rId38" Type="http://schemas.openxmlformats.org/officeDocument/2006/relationships/hyperlink" Target="https://login.consultant.ru/link/?req=doc&amp;base=RZR&amp;n=528383&amp;dst=1135" TargetMode = "External"/><Relationship Id="rId39" Type="http://schemas.openxmlformats.org/officeDocument/2006/relationships/hyperlink" Target="https://login.consultant.ru/link/?req=doc&amp;base=RZR&amp;n=528383" TargetMode = "External"/><Relationship Id="rId40" Type="http://schemas.openxmlformats.org/officeDocument/2006/relationships/hyperlink" Target="https://login.consultant.ru/link/?req=doc&amp;base=RZR&amp;n=528383" TargetMode = "External"/><Relationship Id="rId41" Type="http://schemas.openxmlformats.org/officeDocument/2006/relationships/hyperlink" Target="https://login.consultant.ru/link/?req=doc&amp;base=RZR&amp;n=528383&amp;dst=100755" TargetMode = "External"/><Relationship Id="rId42" Type="http://schemas.openxmlformats.org/officeDocument/2006/relationships/hyperlink" Target="https://login.consultant.ru/link/?req=doc&amp;base=RZR&amp;n=528383&amp;dst=100876" TargetMode = "External"/><Relationship Id="rId43" Type="http://schemas.openxmlformats.org/officeDocument/2006/relationships/hyperlink" Target="https://login.consultant.ru/link/?req=doc&amp;base=RZR&amp;n=526498&amp;dst=100013" TargetMode = "External"/><Relationship Id="rId44" Type="http://schemas.openxmlformats.org/officeDocument/2006/relationships/hyperlink" Target="https://login.consultant.ru/link/?req=doc&amp;base=RZR&amp;n=526498" TargetMode = "External"/><Relationship Id="rId45" Type="http://schemas.openxmlformats.org/officeDocument/2006/relationships/hyperlink" Target="https://login.consultant.ru/link/?req=doc&amp;base=RZR&amp;n=526498&amp;dst=100013" TargetMode = "External"/><Relationship Id="rId46" Type="http://schemas.openxmlformats.org/officeDocument/2006/relationships/hyperlink" Target="https://login.consultant.ru/link/?req=doc&amp;base=RZR&amp;n=528383&amp;dst=396" TargetMode = "External"/><Relationship Id="rId47" Type="http://schemas.openxmlformats.org/officeDocument/2006/relationships/hyperlink" Target="https://login.consultant.ru/link/?req=doc&amp;base=RZR&amp;n=528383&amp;dst=1138" TargetMode = "External"/><Relationship Id="rId48" Type="http://schemas.openxmlformats.org/officeDocument/2006/relationships/hyperlink" Target="https://login.consultant.ru/link/?req=doc&amp;base=RZR&amp;n=528383&amp;dst=100757" TargetMode = "External"/><Relationship Id="rId49" Type="http://schemas.openxmlformats.org/officeDocument/2006/relationships/hyperlink" Target="https://login.consultant.ru/link/?req=doc&amp;base=RZR&amp;n=462845&amp;dst=8" TargetMode = "External"/><Relationship Id="rId50" Type="http://schemas.openxmlformats.org/officeDocument/2006/relationships/hyperlink" Target="https://login.consultant.ru/link/?req=doc&amp;base=RZR&amp;n=462845&amp;dst=100073" TargetMode = "External"/><Relationship Id="rId51" Type="http://schemas.openxmlformats.org/officeDocument/2006/relationships/hyperlink" Target="https://login.consultant.ru/link/?req=doc&amp;base=RZR&amp;n=462845&amp;dst=100080" TargetMode = "External"/><Relationship Id="rId52" Type="http://schemas.openxmlformats.org/officeDocument/2006/relationships/hyperlink" Target="https://login.consultant.ru/link/?req=doc&amp;base=RZR&amp;n=462845&amp;dst=100106" TargetMode = "External"/><Relationship Id="rId53" Type="http://schemas.openxmlformats.org/officeDocument/2006/relationships/hyperlink" Target="https://login.consultant.ru/link/?req=doc&amp;base=RZR&amp;n=502785&amp;dst=100014" TargetMode = "External"/><Relationship Id="rId54" Type="http://schemas.openxmlformats.org/officeDocument/2006/relationships/hyperlink" Target="https://login.consultant.ru/link/?req=doc&amp;base=RZR&amp;n=502785" TargetMode = "External"/><Relationship Id="rId55" Type="http://schemas.openxmlformats.org/officeDocument/2006/relationships/hyperlink" Target="https://login.consultant.ru/link/?req=doc&amp;base=RZR&amp;n=502785&amp;dst=100014" TargetMode = "External"/><Relationship Id="rId56" Type="http://schemas.openxmlformats.org/officeDocument/2006/relationships/hyperlink" Target="https://login.consultant.ru/link/?req=doc&amp;base=RZR&amp;n=522968&amp;dst=100452" TargetMode = "External"/><Relationship Id="rId57" Type="http://schemas.openxmlformats.org/officeDocument/2006/relationships/hyperlink" Target="https://login.consultant.ru/link/?req=doc&amp;base=RZR&amp;n=502785&amp;dst=1" TargetMode = "External"/><Relationship Id="rId58" Type="http://schemas.openxmlformats.org/officeDocument/2006/relationships/hyperlink" Target="https://login.consultant.ru/link/?req=doc&amp;base=RZR&amp;n=502785&amp;dst=100206" TargetMode = "External"/><Relationship Id="rId59" Type="http://schemas.openxmlformats.org/officeDocument/2006/relationships/hyperlink" Target="https://login.consultant.ru/link/?req=doc&amp;base=RZR&amp;n=502785&amp;dst=100209" TargetMode = "External"/><Relationship Id="rId60" Type="http://schemas.openxmlformats.org/officeDocument/2006/relationships/hyperlink" Target="https://login.consultant.ru/link/?req=doc&amp;base=RZR&amp;n=502785&amp;dst=100211" TargetMode = "External"/><Relationship Id="rId61" Type="http://schemas.openxmlformats.org/officeDocument/2006/relationships/hyperlink" Target="https://login.consultant.ru/link/?req=doc&amp;base=RZR&amp;n=502785&amp;dst=100216" TargetMode = "External"/><Relationship Id="rId62" Type="http://schemas.openxmlformats.org/officeDocument/2006/relationships/hyperlink" Target="https://login.consultant.ru/link/?req=doc&amp;base=RZR&amp;n=522968&amp;dst=100469" TargetMode = "External"/><Relationship Id="rId63" Type="http://schemas.openxmlformats.org/officeDocument/2006/relationships/hyperlink" Target="https://login.consultant.ru/link/?req=doc&amp;base=RZR&amp;n=502785&amp;dst=100225" TargetMode = "External"/><Relationship Id="rId64" Type="http://schemas.openxmlformats.org/officeDocument/2006/relationships/hyperlink" Target="https://login.consultant.ru/link/?req=doc&amp;base=RZR&amp;n=202229" TargetMode = "External"/><Relationship Id="rId65" Type="http://schemas.openxmlformats.org/officeDocument/2006/relationships/hyperlink" Target="https://login.consultant.ru/link/?req=doc&amp;base=RZR&amp;n=528383&amp;dst=1084" TargetMode = "External"/><Relationship Id="rId66" Type="http://schemas.openxmlformats.org/officeDocument/2006/relationships/hyperlink" Target="https://login.consultant.ru/link/?req=doc&amp;base=RZR&amp;n=528383&amp;dst=100587" TargetMode = "External"/><Relationship Id="rId67" Type="http://schemas.openxmlformats.org/officeDocument/2006/relationships/hyperlink" Target="https://login.consultant.ru/link/?req=doc&amp;base=RZR&amp;n=528383&amp;dst=100895" TargetMode = "External"/><Relationship Id="rId68" Type="http://schemas.openxmlformats.org/officeDocument/2006/relationships/hyperlink" Target="https://login.consultant.ru/link/?req=doc&amp;base=RZR&amp;n=528383&amp;dst=100896" TargetMode = "External"/><Relationship Id="rId69" Type="http://schemas.openxmlformats.org/officeDocument/2006/relationships/hyperlink" Target="https://login.consultant.ru/link/?req=doc&amp;base=RZR&amp;n=528383&amp;dst=100396" TargetMode = "External"/><Relationship Id="rId70" Type="http://schemas.openxmlformats.org/officeDocument/2006/relationships/hyperlink" Target="https://login.consultant.ru/link/?req=doc&amp;base=RZR&amp;n=528383&amp;dst=863" TargetMode = "External"/><Relationship Id="rId71" Type="http://schemas.openxmlformats.org/officeDocument/2006/relationships/hyperlink" Target="https://login.consultant.ru/link/?req=doc&amp;base=RZR&amp;n=528383&amp;dst=102" TargetMode = "External"/><Relationship Id="rId72" Type="http://schemas.openxmlformats.org/officeDocument/2006/relationships/hyperlink" Target="https://login.consultant.ru/link/?req=doc&amp;base=RZR&amp;n=523556&amp;dst=100544" TargetMode = "External"/><Relationship Id="rId73" Type="http://schemas.openxmlformats.org/officeDocument/2006/relationships/hyperlink" Target="https://login.consultant.ru/link/?req=doc&amp;base=RZR&amp;n=506095&amp;dst=100014" TargetMode = "External"/><Relationship Id="rId74" Type="http://schemas.openxmlformats.org/officeDocument/2006/relationships/hyperlink" Target="https://login.consultant.ru/link/?req=doc&amp;base=RZR&amp;n=506095" TargetMode = "External"/><Relationship Id="rId75" Type="http://schemas.openxmlformats.org/officeDocument/2006/relationships/hyperlink" Target="https://login.consultant.ru/link/?req=doc&amp;base=RZR&amp;n=506095&amp;dst=100053" TargetMode = "External"/><Relationship Id="rId76" Type="http://schemas.openxmlformats.org/officeDocument/2006/relationships/hyperlink" Target="https://login.consultant.ru/link/?req=doc&amp;base=RZR&amp;n=506095&amp;dst=100056" TargetMode = "External"/><Relationship Id="rId77" Type="http://schemas.openxmlformats.org/officeDocument/2006/relationships/hyperlink" Target="https://login.consultant.ru/link/?req=doc&amp;base=RZR&amp;n=502785&amp;dst=100014" TargetMode = "External"/><Relationship Id="rId78" Type="http://schemas.openxmlformats.org/officeDocument/2006/relationships/hyperlink" Target="https://login.consultant.ru/link/?req=doc&amp;base=RZR&amp;n=528383&amp;dst=100411" TargetMode = "External"/><Relationship Id="rId79" Type="http://schemas.openxmlformats.org/officeDocument/2006/relationships/hyperlink" Target="https://login.consultant.ru/link/?req=doc&amp;base=RZR&amp;n=446940" TargetMode = "External"/><Relationship Id="rId80" Type="http://schemas.openxmlformats.org/officeDocument/2006/relationships/hyperlink" Target="https://login.consultant.ru/link/?req=doc&amp;base=RZR&amp;n=528383" TargetMode = "External"/><Relationship Id="rId81" Type="http://schemas.openxmlformats.org/officeDocument/2006/relationships/hyperlink" Target="https://login.consultant.ru/link/?req=doc&amp;base=RZR&amp;n=528383&amp;dst=1126" TargetMode = "External"/><Relationship Id="rId82" Type="http://schemas.openxmlformats.org/officeDocument/2006/relationships/hyperlink" Target="https://login.consultant.ru/link/?req=doc&amp;base=RZR&amp;n=528383&amp;dst=145" TargetMode = "External"/><Relationship Id="rId83" Type="http://schemas.openxmlformats.org/officeDocument/2006/relationships/hyperlink" Target="https://login.consultant.ru/link/?req=doc&amp;base=RZR&amp;n=528383&amp;dst=100880" TargetMode = "External"/><Relationship Id="rId84" Type="http://schemas.openxmlformats.org/officeDocument/2006/relationships/hyperlink" Target="https://login.consultant.ru/link/?req=doc&amp;base=RZR&amp;n=528383&amp;dst=1011" TargetMode = "External"/><Relationship Id="rId85" Type="http://schemas.openxmlformats.org/officeDocument/2006/relationships/hyperlink" Target="https://login.consultant.ru/link/?req=doc&amp;base=RZR&amp;n=528383&amp;dst=100951" TargetMode = "External"/><Relationship Id="rId86" Type="http://schemas.openxmlformats.org/officeDocument/2006/relationships/hyperlink" Target="https://login.consultant.ru/link/?req=doc&amp;base=RZR&amp;n=528383&amp;dst=100892" TargetMode = "External"/><Relationship Id="rId87" Type="http://schemas.openxmlformats.org/officeDocument/2006/relationships/hyperlink" Target="https://login.consultant.ru/link/?req=doc&amp;base=RZR&amp;n=528383&amp;dst=732" TargetMode = "External"/><Relationship Id="rId88" Type="http://schemas.openxmlformats.org/officeDocument/2006/relationships/hyperlink" Target="https://login.consultant.ru/link/?req=doc&amp;base=RZR&amp;n=528383&amp;dst=1132" TargetMode = "External"/><Relationship Id="rId89" Type="http://schemas.openxmlformats.org/officeDocument/2006/relationships/hyperlink" Target="https://login.consultant.ru/link/?req=doc&amp;base=RZR&amp;n=522968&amp;dst=100047" TargetMode = "External"/><Relationship Id="rId90" Type="http://schemas.openxmlformats.org/officeDocument/2006/relationships/hyperlink" Target="https://login.consultant.ru/link/?req=doc&amp;base=RZR&amp;n=522968" TargetMode = "External"/><Relationship Id="rId91" Type="http://schemas.openxmlformats.org/officeDocument/2006/relationships/hyperlink" Target="https://login.consultant.ru/link/?req=doc&amp;base=RZR&amp;n=528383&amp;dst=100366" TargetMode = "External"/><Relationship Id="rId92" Type="http://schemas.openxmlformats.org/officeDocument/2006/relationships/hyperlink" Target="https://login.consultant.ru/link/?req=doc&amp;base=RZR&amp;n=528383&amp;dst=100589" TargetMode = "External"/><Relationship Id="rId93" Type="http://schemas.openxmlformats.org/officeDocument/2006/relationships/hyperlink" Target="https://login.consultant.ru/link/?req=doc&amp;base=RZR&amp;n=528383&amp;dst=100590" TargetMode = "External"/><Relationship Id="rId94" Type="http://schemas.openxmlformats.org/officeDocument/2006/relationships/hyperlink" Target="https://login.consultant.ru/link/?req=doc&amp;base=RZR&amp;n=528383&amp;dst=10036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03.03.2026 N АБ-807/07
"О направлении разъяснений"
(вместе с "Разъяснениями по вопросу организации качественного доступного образования обучающихся с ограниченными возможностями здоровья, с инвалидностью, оказания им психолого-педагогической помощи в необходимом объеме, обеспечения доступности посещения групп продленного дня; организации групп психологической взаимоподдержки семей силами родительских объединений")</dc:title>
  <dcterms:created xsi:type="dcterms:W3CDTF">2026-05-04T12:03:59Z</dcterms:created>
</cp:coreProperties>
</file>