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0C" w:rsidRDefault="009D600C">
      <w:pPr>
        <w:pStyle w:val="ConsPlusTitlePage"/>
      </w:pPr>
      <w:r>
        <w:t xml:space="preserve">Документ предоставлен </w:t>
      </w:r>
      <w:hyperlink r:id="rId6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D600C" w:rsidRDefault="009D600C">
      <w:pPr>
        <w:pStyle w:val="ConsPlusNormal"/>
        <w:jc w:val="both"/>
        <w:outlineLvl w:val="0"/>
      </w:pPr>
    </w:p>
    <w:tbl>
      <w:tblPr>
        <w:tblW w:w="92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2"/>
      </w:tblGrid>
      <w:tr w:rsidR="009D600C" w:rsidTr="009D60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0C" w:rsidRDefault="009D60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0C" w:rsidRDefault="009D600C">
            <w:pPr>
              <w:pStyle w:val="ConsPlusNormal"/>
            </w:pPr>
          </w:p>
        </w:tc>
      </w:tr>
    </w:tbl>
    <w:p w:rsidR="009D600C" w:rsidRDefault="009D600C">
      <w:pPr>
        <w:pStyle w:val="ConsPlusNormal"/>
        <w:spacing w:before="480"/>
      </w:pPr>
      <w:r>
        <w:rPr>
          <w:b/>
          <w:sz w:val="38"/>
        </w:rPr>
        <w:t>Когда по расписанию начинаются школьные каникулы?</w:t>
      </w:r>
    </w:p>
    <w:p w:rsidR="009D600C" w:rsidRDefault="009D600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8935"/>
        <w:gridCol w:w="180"/>
      </w:tblGrid>
      <w:tr w:rsidR="009D60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E95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0C" w:rsidRDefault="009D600C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0C" w:rsidRDefault="009D60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D600C" w:rsidRDefault="009D600C">
            <w:pPr>
              <w:pStyle w:val="ConsPlusNormal"/>
              <w:jc w:val="both"/>
            </w:pPr>
            <w:r>
              <w:t>Сроки начала и окончания каникул определяются образовательной организацией самостоятельно в зависимости от выбранного режима обучения.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0C" w:rsidRDefault="009D600C">
            <w:pPr>
              <w:pStyle w:val="ConsPlusNormal"/>
            </w:pPr>
          </w:p>
        </w:tc>
      </w:tr>
    </w:tbl>
    <w:p w:rsidR="009D600C" w:rsidRDefault="009D600C">
      <w:pPr>
        <w:pStyle w:val="ConsPlusNormal"/>
        <w:spacing w:before="280"/>
        <w:jc w:val="both"/>
      </w:pPr>
      <w:r>
        <w:t>Под каникулами понимаются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(</w:t>
      </w:r>
      <w:hyperlink r:id="rId7">
        <w:r>
          <w:rPr>
            <w:color w:val="0000FF"/>
          </w:rPr>
          <w:t>п. 11 ч. 1 ст. 34</w:t>
        </w:r>
      </w:hyperlink>
      <w:r>
        <w:t xml:space="preserve"> Закона от 29.12.2012 N 273-ФЗ).</w:t>
      </w:r>
    </w:p>
    <w:p w:rsidR="009D600C" w:rsidRDefault="009D600C">
      <w:pPr>
        <w:pStyle w:val="ConsPlusNormal"/>
        <w:jc w:val="both"/>
      </w:pPr>
    </w:p>
    <w:p w:rsidR="009D600C" w:rsidRDefault="009D600C">
      <w:pPr>
        <w:pStyle w:val="ConsPlusNormal"/>
        <w:outlineLvl w:val="0"/>
      </w:pPr>
      <w:r>
        <w:rPr>
          <w:b/>
          <w:sz w:val="32"/>
        </w:rPr>
        <w:t>1. Минимальная продолжительность школьных каникул</w:t>
      </w:r>
    </w:p>
    <w:p w:rsidR="009D600C" w:rsidRDefault="009D600C">
      <w:pPr>
        <w:pStyle w:val="ConsPlusNormal"/>
        <w:spacing w:before="220"/>
        <w:jc w:val="both"/>
      </w:pPr>
      <w: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времени, сессий и каникул. Продолжительность каникул должна составлять не менее семи календарных дней (</w:t>
      </w:r>
      <w:hyperlink r:id="rId8">
        <w:r>
          <w:rPr>
            <w:color w:val="0000FF"/>
          </w:rPr>
          <w:t>п. 3.4.16</w:t>
        </w:r>
      </w:hyperlink>
      <w:r>
        <w:t xml:space="preserve"> Санитарных правил СП 2.4.3648-20, утв. Постановлением Главного государственного санитарного врача РФ от 28.09.2020 N 28; </w:t>
      </w:r>
      <w:hyperlink r:id="rId9">
        <w:r>
          <w:rPr>
            <w:color w:val="0000FF"/>
          </w:rPr>
          <w:t>п. 22</w:t>
        </w:r>
      </w:hyperlink>
      <w:r>
        <w:t xml:space="preserve"> Порядка, утв. Приказом </w:t>
      </w:r>
      <w:proofErr w:type="spellStart"/>
      <w:r>
        <w:t>Минпросвещения</w:t>
      </w:r>
      <w:proofErr w:type="spellEnd"/>
      <w:r>
        <w:t xml:space="preserve"> России от 22.03.2021 N 115).</w:t>
      </w:r>
    </w:p>
    <w:p w:rsidR="009D600C" w:rsidRDefault="009D600C">
      <w:pPr>
        <w:pStyle w:val="ConsPlusNormal"/>
        <w:spacing w:before="220"/>
        <w:jc w:val="both"/>
      </w:pPr>
      <w:r>
        <w:t xml:space="preserve">В течение учебного года продолжительность каникул составляет не менее 30 календарных дней, летом - не менее 8 недель. Для учеников 1 класса в течение года устанавливаются дополнительные недельные каникулы - в середине III четверти (при </w:t>
      </w:r>
      <w:proofErr w:type="gramStart"/>
      <w:r>
        <w:t>обучении по четвертям</w:t>
      </w:r>
      <w:proofErr w:type="gramEnd"/>
      <w:r>
        <w:t>). Также для учеников 1 класса возможна организация дополнительных каникул независимо от четвертей (триместров) (</w:t>
      </w:r>
      <w:hyperlink r:id="rId10">
        <w:r>
          <w:rPr>
            <w:color w:val="0000FF"/>
          </w:rPr>
          <w:t>разд. 3.1</w:t>
        </w:r>
      </w:hyperlink>
      <w:r>
        <w:t xml:space="preserve"> Примерной основной образовательной программы начального общего образования и </w:t>
      </w:r>
      <w:hyperlink r:id="rId11">
        <w:r>
          <w:rPr>
            <w:color w:val="0000FF"/>
          </w:rPr>
          <w:t>разд. 3.1</w:t>
        </w:r>
      </w:hyperlink>
      <w:r>
        <w:t xml:space="preserve"> Примерной основной образовательной программы основного общего образования, Протокол от 15.09.2022 N 6/22; </w:t>
      </w:r>
      <w:hyperlink r:id="rId12">
        <w:r>
          <w:rPr>
            <w:color w:val="0000FF"/>
          </w:rPr>
          <w:t>п. 3.4.16</w:t>
        </w:r>
      </w:hyperlink>
      <w:r>
        <w:t xml:space="preserve"> Санитарных правил СП 2.4.3648-20).</w:t>
      </w:r>
    </w:p>
    <w:p w:rsidR="009D600C" w:rsidRDefault="009D600C">
      <w:pPr>
        <w:pStyle w:val="ConsPlusNormal"/>
        <w:jc w:val="both"/>
      </w:pPr>
    </w:p>
    <w:p w:rsidR="009D600C" w:rsidRDefault="009D600C">
      <w:pPr>
        <w:pStyle w:val="ConsPlusNormal"/>
        <w:outlineLvl w:val="0"/>
      </w:pPr>
      <w:r>
        <w:rPr>
          <w:b/>
          <w:sz w:val="32"/>
        </w:rPr>
        <w:t>2. Порядок определения сроков начала и окончания каникул</w:t>
      </w:r>
    </w:p>
    <w:p w:rsidR="009D600C" w:rsidRDefault="009D600C">
      <w:pPr>
        <w:pStyle w:val="ConsPlusNormal"/>
        <w:spacing w:before="220"/>
        <w:jc w:val="both"/>
      </w:pPr>
      <w:r>
        <w:t>По общему правилу разработка и утверждение образовательных программ, в том числе календарного учебного графика, относятся к компетенции образовательной организации, которая самостоятельно определяет сроки начала и окончания каникул. При этом федеральные и региональные государственные органы, а также органы местного самоуправления, которые осуществляют управление в сфере образования, не вправе изменять учебный план и календарный учебный график образовательных организаций (</w:t>
      </w:r>
      <w:hyperlink r:id="rId13">
        <w:r>
          <w:rPr>
            <w:color w:val="0000FF"/>
          </w:rPr>
          <w:t>п. 9 ст. 2</w:t>
        </w:r>
      </w:hyperlink>
      <w:r>
        <w:t xml:space="preserve">, </w:t>
      </w:r>
      <w:hyperlink r:id="rId14">
        <w:r>
          <w:rPr>
            <w:color w:val="0000FF"/>
          </w:rPr>
          <w:t>ч. 10 ст. 13</w:t>
        </w:r>
      </w:hyperlink>
      <w:r>
        <w:t xml:space="preserve">, </w:t>
      </w:r>
      <w:hyperlink r:id="rId15">
        <w:r>
          <w:rPr>
            <w:color w:val="0000FF"/>
          </w:rPr>
          <w:t>п. 6 ч. 3 ст. 28</w:t>
        </w:r>
      </w:hyperlink>
      <w:r>
        <w:t xml:space="preserve"> Закона N 273-ФЗ; </w:t>
      </w:r>
      <w:hyperlink r:id="rId16">
        <w:r>
          <w:rPr>
            <w:color w:val="0000FF"/>
          </w:rPr>
          <w:t>п. 22</w:t>
        </w:r>
      </w:hyperlink>
      <w:r>
        <w:t xml:space="preserve"> Порядка).</w:t>
      </w:r>
    </w:p>
    <w:p w:rsidR="009D600C" w:rsidRDefault="009D600C">
      <w:pPr>
        <w:pStyle w:val="ConsPlusNormal"/>
        <w:spacing w:before="220"/>
        <w:jc w:val="both"/>
      </w:pPr>
      <w:r>
        <w:t>Образовательные организации локальным нормативным актом утверждают календарный учебный график в соответствии с установленными требованиями. В нем определяется чередование учебной деятельности (урочной и внеурочной) и каникул по календарным периодам учебного года (</w:t>
      </w:r>
      <w:hyperlink r:id="rId17">
        <w:r>
          <w:rPr>
            <w:color w:val="0000FF"/>
          </w:rPr>
          <w:t>п. 33.3</w:t>
        </w:r>
      </w:hyperlink>
      <w:r>
        <w:t xml:space="preserve"> Приложения к Приказу </w:t>
      </w:r>
      <w:proofErr w:type="spellStart"/>
      <w:r>
        <w:t>Минпросвещения</w:t>
      </w:r>
      <w:proofErr w:type="spellEnd"/>
      <w:r>
        <w:t xml:space="preserve"> России от 31.05.2021 N 287; </w:t>
      </w:r>
      <w:hyperlink r:id="rId18">
        <w:r>
          <w:rPr>
            <w:color w:val="0000FF"/>
          </w:rPr>
          <w:t>п. 32.3</w:t>
        </w:r>
      </w:hyperlink>
      <w:r>
        <w:t xml:space="preserve"> Приложения к Приказу </w:t>
      </w:r>
      <w:proofErr w:type="spellStart"/>
      <w:r>
        <w:t>Минпросвещения</w:t>
      </w:r>
      <w:proofErr w:type="spellEnd"/>
      <w:r>
        <w:t xml:space="preserve"> России от 31.05.2021 N 286):</w:t>
      </w:r>
    </w:p>
    <w:p w:rsidR="009D600C" w:rsidRDefault="009D600C">
      <w:pPr>
        <w:pStyle w:val="ConsPlusNormal"/>
        <w:numPr>
          <w:ilvl w:val="0"/>
          <w:numId w:val="1"/>
        </w:numPr>
        <w:spacing w:before="220"/>
        <w:jc w:val="both"/>
      </w:pPr>
      <w:r>
        <w:t>даты начала и окончания учебного года;</w:t>
      </w:r>
    </w:p>
    <w:p w:rsidR="009D600C" w:rsidRDefault="009D600C">
      <w:pPr>
        <w:pStyle w:val="ConsPlusNormal"/>
        <w:numPr>
          <w:ilvl w:val="0"/>
          <w:numId w:val="1"/>
        </w:numPr>
        <w:spacing w:before="220"/>
        <w:jc w:val="both"/>
      </w:pPr>
      <w:r>
        <w:t>продолжительность учебного года;</w:t>
      </w:r>
    </w:p>
    <w:p w:rsidR="009D600C" w:rsidRDefault="009D600C">
      <w:pPr>
        <w:pStyle w:val="ConsPlusNormal"/>
        <w:numPr>
          <w:ilvl w:val="0"/>
          <w:numId w:val="1"/>
        </w:numPr>
        <w:spacing w:before="220"/>
        <w:jc w:val="both"/>
      </w:pPr>
      <w:r>
        <w:lastRenderedPageBreak/>
        <w:t>сроки и продолжительность каникул;</w:t>
      </w:r>
    </w:p>
    <w:p w:rsidR="009D600C" w:rsidRDefault="009D600C">
      <w:pPr>
        <w:pStyle w:val="ConsPlusNormal"/>
        <w:numPr>
          <w:ilvl w:val="0"/>
          <w:numId w:val="1"/>
        </w:numPr>
        <w:spacing w:before="220"/>
        <w:jc w:val="both"/>
      </w:pPr>
      <w:r>
        <w:t>сроки проведения промежуточных аттестаций.</w:t>
      </w:r>
    </w:p>
    <w:p w:rsidR="009D600C" w:rsidRDefault="009D600C">
      <w:pPr>
        <w:pStyle w:val="ConsPlusNormal"/>
        <w:spacing w:before="220"/>
        <w:jc w:val="both"/>
      </w:pPr>
      <w:r>
        <w:t>Информацию, в частности, о сроках начала и окончания каникул рекомендуем уточнить в образовательной организации.</w:t>
      </w:r>
    </w:p>
    <w:p w:rsidR="009D600C" w:rsidRDefault="009D600C">
      <w:pPr>
        <w:pStyle w:val="ConsPlusNormal"/>
        <w:jc w:val="both"/>
      </w:pPr>
    </w:p>
    <w:p w:rsidR="009D600C" w:rsidRDefault="009D600C">
      <w:pPr>
        <w:pStyle w:val="ConsPlusNormal"/>
        <w:jc w:val="both"/>
      </w:pPr>
    </w:p>
    <w:tbl>
      <w:tblPr>
        <w:tblW w:w="192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79"/>
      </w:tblGrid>
      <w:tr w:rsidR="009D600C" w:rsidTr="009D600C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00C" w:rsidRDefault="009D600C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600C" w:rsidRDefault="009D600C">
            <w:pPr>
              <w:pStyle w:val="ConsPlusNormal"/>
            </w:pPr>
          </w:p>
        </w:tc>
      </w:tr>
    </w:tbl>
    <w:p w:rsidR="009D600C" w:rsidRDefault="009D600C">
      <w:pPr>
        <w:pStyle w:val="ConsPlusNormal"/>
        <w:jc w:val="both"/>
      </w:pPr>
    </w:p>
    <w:p w:rsidR="009D600C" w:rsidRDefault="009D600C">
      <w:pPr>
        <w:pStyle w:val="ConsPlusNormal"/>
        <w:jc w:val="both"/>
      </w:pPr>
    </w:p>
    <w:p w:rsidR="009D600C" w:rsidRDefault="009D60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</w:p>
    <w:bookmarkEnd w:id="0"/>
    <w:p w:rsidR="00FD7835" w:rsidRDefault="00FD7835"/>
    <w:sectPr w:rsidR="00FD7835" w:rsidSect="0010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9533B"/>
    <w:multiLevelType w:val="multilevel"/>
    <w:tmpl w:val="9CA6F9E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AC0E8F"/>
    <w:multiLevelType w:val="multilevel"/>
    <w:tmpl w:val="5798CAE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0C"/>
    <w:rsid w:val="009D600C"/>
    <w:rsid w:val="00FD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D60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D60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22968&amp;dst=100478" TargetMode="External"/><Relationship Id="rId13" Type="http://schemas.openxmlformats.org/officeDocument/2006/relationships/hyperlink" Target="https://login.consultant.ru/link/?req=doc&amp;base=RZR&amp;n=532901&amp;dst=100022" TargetMode="External"/><Relationship Id="rId18" Type="http://schemas.openxmlformats.org/officeDocument/2006/relationships/hyperlink" Target="https://login.consultant.ru/link/?req=doc&amp;base=RZR&amp;n=510280&amp;dst=10018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R&amp;n=532901&amp;dst=100488" TargetMode="External"/><Relationship Id="rId12" Type="http://schemas.openxmlformats.org/officeDocument/2006/relationships/hyperlink" Target="https://login.consultant.ru/link/?req=doc&amp;base=RZR&amp;n=522968&amp;dst=100489" TargetMode="External"/><Relationship Id="rId17" Type="http://schemas.openxmlformats.org/officeDocument/2006/relationships/hyperlink" Target="https://login.consultant.ru/link/?req=doc&amp;base=RZR&amp;n=499931&amp;dst=1002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502785&amp;dst=13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RZR&amp;n=432834&amp;dst=1178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532901&amp;dst=100387" TargetMode="External"/><Relationship Id="rId10" Type="http://schemas.openxmlformats.org/officeDocument/2006/relationships/hyperlink" Target="https://login.consultant.ru/link/?req=doc&amp;base=RZR&amp;n=432835&amp;dst=10789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02785&amp;dst=132" TargetMode="External"/><Relationship Id="rId14" Type="http://schemas.openxmlformats.org/officeDocument/2006/relationships/hyperlink" Target="https://login.consultant.ru/link/?req=doc&amp;base=RZR&amp;n=532901&amp;dst=100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Вячеславовна Якубович</dc:creator>
  <cp:lastModifiedBy>Екатерина Вячеславовна Якубович</cp:lastModifiedBy>
  <cp:revision>1</cp:revision>
  <dcterms:created xsi:type="dcterms:W3CDTF">2026-05-05T11:52:00Z</dcterms:created>
  <dcterms:modified xsi:type="dcterms:W3CDTF">2026-05-05T11:54:00Z</dcterms:modified>
</cp:coreProperties>
</file>